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0C9" w:rsidRDefault="00A870C9" w:rsidP="00A870C9">
      <w:pPr>
        <w:jc w:val="center"/>
        <w:rPr>
          <w:spacing w:val="-1"/>
          <w:sz w:val="28"/>
          <w:szCs w:val="28"/>
        </w:rPr>
      </w:pPr>
      <w:r>
        <w:rPr>
          <w:spacing w:val="-1"/>
          <w:sz w:val="28"/>
          <w:szCs w:val="28"/>
        </w:rPr>
        <w:t>ФЕДЕРАЛЬНОЕ КАЗЕННОЕ ОБРАЗОВАТЕЛЬНОЕ УЧРЕЖДЕНИЕ</w:t>
      </w:r>
    </w:p>
    <w:p w:rsidR="00A870C9" w:rsidRDefault="00A870C9" w:rsidP="00A870C9">
      <w:pPr>
        <w:jc w:val="center"/>
        <w:rPr>
          <w:spacing w:val="-1"/>
          <w:sz w:val="28"/>
          <w:szCs w:val="28"/>
        </w:rPr>
      </w:pPr>
      <w:r>
        <w:rPr>
          <w:spacing w:val="-1"/>
          <w:sz w:val="28"/>
          <w:szCs w:val="28"/>
        </w:rPr>
        <w:t>ВЫСШЕГО ПРОФЕССИОНАЛЬНОГО ОБРАЗОВАНИЯ</w:t>
      </w:r>
    </w:p>
    <w:p w:rsidR="00A870C9" w:rsidRDefault="00A870C9" w:rsidP="00A870C9">
      <w:pPr>
        <w:jc w:val="center"/>
        <w:rPr>
          <w:spacing w:val="-1"/>
          <w:sz w:val="28"/>
          <w:szCs w:val="28"/>
        </w:rPr>
      </w:pPr>
      <w:r>
        <w:rPr>
          <w:spacing w:val="-1"/>
          <w:sz w:val="28"/>
          <w:szCs w:val="28"/>
        </w:rPr>
        <w:t>«КУЗБАССКИЙ ИНСТИТУТ ФСИН РОССИИ»</w:t>
      </w:r>
    </w:p>
    <w:p w:rsidR="00A870C9" w:rsidRDefault="00A870C9" w:rsidP="00A870C9">
      <w:pPr>
        <w:jc w:val="center"/>
        <w:rPr>
          <w:sz w:val="28"/>
          <w:szCs w:val="28"/>
        </w:rPr>
      </w:pPr>
    </w:p>
    <w:p w:rsidR="00A870C9" w:rsidRDefault="00A870C9" w:rsidP="00A870C9">
      <w:pPr>
        <w:jc w:val="center"/>
        <w:rPr>
          <w:sz w:val="28"/>
          <w:szCs w:val="28"/>
        </w:rPr>
      </w:pPr>
    </w:p>
    <w:p w:rsidR="00A870C9" w:rsidRDefault="00A870C9" w:rsidP="00A870C9">
      <w:pPr>
        <w:jc w:val="center"/>
        <w:rPr>
          <w:sz w:val="28"/>
          <w:szCs w:val="28"/>
        </w:rPr>
      </w:pPr>
    </w:p>
    <w:p w:rsidR="00A870C9" w:rsidRDefault="00A870C9" w:rsidP="00A870C9">
      <w:pPr>
        <w:jc w:val="center"/>
        <w:rPr>
          <w:sz w:val="28"/>
          <w:szCs w:val="28"/>
        </w:rPr>
      </w:pPr>
    </w:p>
    <w:p w:rsidR="00A870C9" w:rsidRDefault="00A870C9" w:rsidP="00A870C9">
      <w:pPr>
        <w:jc w:val="center"/>
        <w:rPr>
          <w:sz w:val="28"/>
          <w:szCs w:val="28"/>
        </w:rPr>
      </w:pPr>
      <w:r>
        <w:rPr>
          <w:spacing w:val="2"/>
          <w:sz w:val="28"/>
          <w:szCs w:val="28"/>
        </w:rPr>
        <w:t xml:space="preserve">Кафедра </w:t>
      </w:r>
      <w:r w:rsidR="0098203C" w:rsidRPr="0098203C">
        <w:rPr>
          <w:spacing w:val="2"/>
          <w:sz w:val="28"/>
          <w:szCs w:val="28"/>
          <w:u w:val="single"/>
        </w:rPr>
        <w:t>гражданско-правовых дисциплин</w:t>
      </w:r>
    </w:p>
    <w:p w:rsidR="00A870C9" w:rsidRDefault="00A870C9" w:rsidP="00A870C9">
      <w:pPr>
        <w:spacing w:before="360" w:line="744" w:lineRule="exact"/>
        <w:ind w:left="6" w:right="-68" w:hanging="6"/>
        <w:jc w:val="center"/>
        <w:rPr>
          <w:b/>
          <w:bCs/>
          <w:spacing w:val="37"/>
          <w:sz w:val="28"/>
          <w:szCs w:val="28"/>
        </w:rPr>
      </w:pPr>
    </w:p>
    <w:p w:rsidR="00A870C9" w:rsidRDefault="00A870C9" w:rsidP="00A870C9">
      <w:pPr>
        <w:ind w:left="6" w:right="-68" w:hanging="6"/>
        <w:jc w:val="center"/>
        <w:rPr>
          <w:spacing w:val="37"/>
          <w:sz w:val="28"/>
          <w:szCs w:val="28"/>
        </w:rPr>
      </w:pPr>
      <w:r>
        <w:rPr>
          <w:spacing w:val="37"/>
          <w:sz w:val="28"/>
          <w:szCs w:val="28"/>
        </w:rPr>
        <w:t xml:space="preserve">Курсовая работа </w:t>
      </w:r>
    </w:p>
    <w:p w:rsidR="00A870C9" w:rsidRDefault="00A870C9" w:rsidP="00A870C9">
      <w:pPr>
        <w:ind w:left="6" w:right="-68" w:hanging="6"/>
        <w:jc w:val="center"/>
        <w:rPr>
          <w:spacing w:val="37"/>
          <w:sz w:val="28"/>
          <w:szCs w:val="28"/>
        </w:rPr>
      </w:pPr>
    </w:p>
    <w:p w:rsidR="00A870C9" w:rsidRDefault="00A870C9" w:rsidP="00A870C9">
      <w:pPr>
        <w:ind w:left="6" w:right="-68" w:hanging="6"/>
        <w:jc w:val="center"/>
        <w:rPr>
          <w:spacing w:val="-9"/>
          <w:sz w:val="28"/>
          <w:szCs w:val="28"/>
        </w:rPr>
      </w:pPr>
    </w:p>
    <w:p w:rsidR="00A870C9" w:rsidRDefault="00A870C9" w:rsidP="00A870C9">
      <w:pPr>
        <w:ind w:left="6" w:right="-68" w:hanging="6"/>
        <w:jc w:val="center"/>
        <w:rPr>
          <w:sz w:val="28"/>
          <w:szCs w:val="28"/>
        </w:rPr>
      </w:pPr>
      <w:r>
        <w:rPr>
          <w:sz w:val="28"/>
          <w:szCs w:val="28"/>
        </w:rPr>
        <w:t xml:space="preserve">по дисциплине: Гражданское право </w:t>
      </w:r>
    </w:p>
    <w:p w:rsidR="00A870C9" w:rsidRDefault="00A870C9" w:rsidP="00A870C9">
      <w:pPr>
        <w:ind w:left="6" w:right="-68" w:hanging="6"/>
        <w:jc w:val="center"/>
        <w:rPr>
          <w:sz w:val="28"/>
          <w:szCs w:val="28"/>
        </w:rPr>
      </w:pPr>
    </w:p>
    <w:p w:rsidR="00A870C9" w:rsidRDefault="00A870C9" w:rsidP="00A870C9">
      <w:pPr>
        <w:ind w:left="6" w:right="-68" w:hanging="6"/>
        <w:jc w:val="center"/>
        <w:rPr>
          <w:i/>
          <w:iCs/>
          <w:sz w:val="28"/>
          <w:szCs w:val="28"/>
        </w:rPr>
      </w:pPr>
      <w:r>
        <w:rPr>
          <w:spacing w:val="-9"/>
          <w:sz w:val="28"/>
          <w:szCs w:val="28"/>
        </w:rPr>
        <w:t>Тема: Договор продажи недвижимости</w:t>
      </w:r>
    </w:p>
    <w:p w:rsidR="00A870C9" w:rsidRDefault="00A870C9" w:rsidP="00A870C9">
      <w:pPr>
        <w:tabs>
          <w:tab w:val="left" w:leader="underscore" w:pos="9130"/>
        </w:tabs>
        <w:spacing w:before="360"/>
        <w:ind w:left="3986"/>
        <w:rPr>
          <w:sz w:val="28"/>
          <w:szCs w:val="28"/>
        </w:rPr>
      </w:pPr>
    </w:p>
    <w:p w:rsidR="00A870C9" w:rsidRPr="0098203C" w:rsidRDefault="00A870C9" w:rsidP="0098203C">
      <w:pPr>
        <w:tabs>
          <w:tab w:val="left" w:leader="underscore" w:pos="9130"/>
        </w:tabs>
        <w:spacing w:before="782"/>
        <w:ind w:left="4248"/>
        <w:rPr>
          <w:sz w:val="28"/>
          <w:szCs w:val="28"/>
        </w:rPr>
      </w:pPr>
      <w:r>
        <w:rPr>
          <w:sz w:val="28"/>
          <w:szCs w:val="28"/>
        </w:rPr>
        <w:t>Выполнил:</w:t>
      </w:r>
      <w:r w:rsidRPr="0098203C">
        <w:rPr>
          <w:sz w:val="28"/>
          <w:szCs w:val="28"/>
          <w:u w:val="single"/>
        </w:rPr>
        <w:t xml:space="preserve"> </w:t>
      </w:r>
      <w:r w:rsidR="0098203C" w:rsidRPr="0098203C">
        <w:rPr>
          <w:sz w:val="28"/>
          <w:szCs w:val="28"/>
          <w:u w:val="single"/>
        </w:rPr>
        <w:t xml:space="preserve">Криницина Виктория </w:t>
      </w:r>
      <w:r w:rsidR="0098203C">
        <w:rPr>
          <w:sz w:val="28"/>
          <w:szCs w:val="28"/>
          <w:u w:val="single"/>
        </w:rPr>
        <w:t xml:space="preserve">     </w:t>
      </w:r>
      <w:r w:rsidR="0098203C" w:rsidRPr="0098203C">
        <w:rPr>
          <w:sz w:val="28"/>
          <w:szCs w:val="28"/>
          <w:u w:val="single"/>
        </w:rPr>
        <w:t>А</w:t>
      </w:r>
      <w:r w:rsidR="0098203C">
        <w:rPr>
          <w:sz w:val="28"/>
          <w:szCs w:val="28"/>
          <w:u w:val="single"/>
        </w:rPr>
        <w:t>лексеевна</w:t>
      </w:r>
      <w:r w:rsidR="0098203C" w:rsidRPr="0098203C">
        <w:rPr>
          <w:sz w:val="28"/>
          <w:szCs w:val="28"/>
        </w:rPr>
        <w:t>____________________</w:t>
      </w:r>
      <w:r>
        <w:rPr>
          <w:spacing w:val="-1"/>
          <w:sz w:val="16"/>
          <w:szCs w:val="16"/>
        </w:rPr>
        <w:t>(Ф.И.О.)</w:t>
      </w:r>
    </w:p>
    <w:p w:rsidR="00A870C9" w:rsidRDefault="0098203C" w:rsidP="0098203C">
      <w:pPr>
        <w:spacing w:before="163"/>
        <w:ind w:left="4275"/>
        <w:rPr>
          <w:sz w:val="16"/>
          <w:szCs w:val="16"/>
        </w:rPr>
      </w:pPr>
      <w:r w:rsidRPr="0098203C">
        <w:rPr>
          <w:bCs/>
          <w:sz w:val="28"/>
          <w:szCs w:val="28"/>
          <w:u w:val="single"/>
        </w:rPr>
        <w:t>2 курс, 2 г 6 мес.,</w:t>
      </w:r>
      <w:r w:rsidR="004152AB">
        <w:rPr>
          <w:bCs/>
          <w:sz w:val="28"/>
          <w:szCs w:val="28"/>
          <w:u w:val="single"/>
        </w:rPr>
        <w:t xml:space="preserve"> </w:t>
      </w:r>
      <w:bookmarkStart w:id="0" w:name="_GoBack"/>
      <w:bookmarkEnd w:id="0"/>
      <w:r w:rsidRPr="0098203C">
        <w:rPr>
          <w:bCs/>
          <w:sz w:val="28"/>
          <w:szCs w:val="28"/>
          <w:u w:val="single"/>
        </w:rPr>
        <w:t>группа</w:t>
      </w:r>
      <w:r>
        <w:rPr>
          <w:bCs/>
          <w:sz w:val="28"/>
          <w:szCs w:val="28"/>
          <w:u w:val="single"/>
        </w:rPr>
        <w:t xml:space="preserve"> Л61</w:t>
      </w:r>
      <w:r w:rsidRPr="0098203C">
        <w:rPr>
          <w:bCs/>
          <w:sz w:val="28"/>
          <w:szCs w:val="28"/>
          <w:u w:val="single"/>
        </w:rPr>
        <w:t>, № зач.кн</w:t>
      </w:r>
      <w:r>
        <w:rPr>
          <w:sz w:val="16"/>
          <w:szCs w:val="16"/>
          <w:u w:val="single"/>
        </w:rPr>
        <w:t>.</w:t>
      </w:r>
      <w:r w:rsidRPr="0098203C">
        <w:rPr>
          <w:sz w:val="28"/>
          <w:szCs w:val="28"/>
          <w:u w:val="single"/>
        </w:rPr>
        <w:t>578</w:t>
      </w:r>
      <w:r w:rsidRPr="0098203C">
        <w:rPr>
          <w:sz w:val="28"/>
          <w:szCs w:val="28"/>
        </w:rPr>
        <w:t>______________</w:t>
      </w:r>
      <w:r w:rsidR="00A870C9">
        <w:rPr>
          <w:sz w:val="16"/>
          <w:szCs w:val="16"/>
        </w:rPr>
        <w:t>(курс, № группы, № зач.кн.)</w:t>
      </w:r>
    </w:p>
    <w:p w:rsidR="00A870C9" w:rsidRDefault="00A870C9" w:rsidP="00A870C9">
      <w:pPr>
        <w:tabs>
          <w:tab w:val="left" w:leader="underscore" w:pos="9130"/>
        </w:tabs>
        <w:rPr>
          <w:spacing w:val="-3"/>
          <w:sz w:val="28"/>
          <w:szCs w:val="28"/>
        </w:rPr>
      </w:pPr>
      <w:r>
        <w:rPr>
          <w:spacing w:val="-3"/>
          <w:sz w:val="28"/>
          <w:szCs w:val="28"/>
        </w:rPr>
        <w:t xml:space="preserve">                                                                Научный руководитель: ___________</w:t>
      </w:r>
    </w:p>
    <w:p w:rsidR="00A870C9" w:rsidRPr="0098203C" w:rsidRDefault="00A870C9" w:rsidP="00A870C9">
      <w:pPr>
        <w:tabs>
          <w:tab w:val="left" w:leader="underscore" w:pos="9130"/>
        </w:tabs>
        <w:rPr>
          <w:spacing w:val="-3"/>
          <w:sz w:val="28"/>
          <w:szCs w:val="28"/>
          <w:u w:val="single"/>
        </w:rPr>
      </w:pPr>
      <w:r>
        <w:rPr>
          <w:spacing w:val="-3"/>
          <w:sz w:val="28"/>
          <w:szCs w:val="28"/>
        </w:rPr>
        <w:t xml:space="preserve">                                                                 </w:t>
      </w:r>
      <w:r w:rsidR="0098203C">
        <w:rPr>
          <w:spacing w:val="-3"/>
          <w:sz w:val="28"/>
          <w:szCs w:val="28"/>
          <w:u w:val="single"/>
        </w:rPr>
        <w:t>Щербинина Анна Александровна</w:t>
      </w:r>
      <w:r w:rsidR="0098203C" w:rsidRPr="0098203C">
        <w:rPr>
          <w:spacing w:val="-3"/>
          <w:sz w:val="28"/>
          <w:szCs w:val="28"/>
        </w:rPr>
        <w:t>___</w:t>
      </w:r>
    </w:p>
    <w:p w:rsidR="00A870C9" w:rsidRDefault="00A870C9" w:rsidP="00A870C9">
      <w:pPr>
        <w:tabs>
          <w:tab w:val="left" w:leader="underscore" w:pos="9130"/>
        </w:tabs>
        <w:rPr>
          <w:spacing w:val="-3"/>
          <w:sz w:val="16"/>
          <w:szCs w:val="16"/>
        </w:rPr>
      </w:pPr>
      <w:r>
        <w:rPr>
          <w:spacing w:val="-3"/>
          <w:sz w:val="16"/>
          <w:szCs w:val="16"/>
        </w:rPr>
        <w:t xml:space="preserve">                                                                                                                                                                   (ученая степень, ученое звание, должность</w:t>
      </w:r>
    </w:p>
    <w:p w:rsidR="00A870C9" w:rsidRDefault="00A870C9" w:rsidP="00A870C9">
      <w:pPr>
        <w:tabs>
          <w:tab w:val="left" w:leader="underscore" w:pos="9130"/>
        </w:tabs>
        <w:rPr>
          <w:sz w:val="28"/>
          <w:szCs w:val="28"/>
        </w:rPr>
      </w:pPr>
      <w:r>
        <w:rPr>
          <w:sz w:val="28"/>
          <w:szCs w:val="28"/>
        </w:rPr>
        <w:t xml:space="preserve">                                                             </w:t>
      </w:r>
    </w:p>
    <w:p w:rsidR="00A870C9" w:rsidRDefault="00A870C9" w:rsidP="00A870C9">
      <w:pPr>
        <w:tabs>
          <w:tab w:val="left" w:leader="underscore" w:pos="9130"/>
        </w:tabs>
        <w:rPr>
          <w:sz w:val="28"/>
          <w:szCs w:val="28"/>
        </w:rPr>
      </w:pPr>
    </w:p>
    <w:p w:rsidR="00A870C9" w:rsidRDefault="00A870C9" w:rsidP="00A870C9">
      <w:pPr>
        <w:tabs>
          <w:tab w:val="left" w:leader="underscore" w:pos="9130"/>
        </w:tabs>
        <w:rPr>
          <w:spacing w:val="-3"/>
          <w:sz w:val="28"/>
          <w:szCs w:val="28"/>
        </w:rPr>
      </w:pPr>
      <w:r>
        <w:rPr>
          <w:sz w:val="28"/>
          <w:szCs w:val="28"/>
        </w:rPr>
        <w:t xml:space="preserve">                                                             Дата защиты: «____»_____________20_</w:t>
      </w:r>
      <w:r>
        <w:rPr>
          <w:sz w:val="28"/>
          <w:szCs w:val="28"/>
          <w:u w:val="single"/>
        </w:rPr>
        <w:t xml:space="preserve">  </w:t>
      </w:r>
      <w:r>
        <w:rPr>
          <w:sz w:val="28"/>
          <w:szCs w:val="28"/>
        </w:rPr>
        <w:t>г</w:t>
      </w:r>
    </w:p>
    <w:p w:rsidR="00A870C9" w:rsidRDefault="00A870C9" w:rsidP="00A870C9">
      <w:pPr>
        <w:tabs>
          <w:tab w:val="left" w:leader="underscore" w:pos="9274"/>
        </w:tabs>
        <w:spacing w:before="163"/>
        <w:rPr>
          <w:sz w:val="28"/>
          <w:szCs w:val="28"/>
        </w:rPr>
      </w:pPr>
      <w:r>
        <w:rPr>
          <w:spacing w:val="-4"/>
          <w:sz w:val="28"/>
          <w:szCs w:val="28"/>
        </w:rPr>
        <w:t xml:space="preserve">                                                                                 Оценка:</w:t>
      </w:r>
      <w:r>
        <w:rPr>
          <w:sz w:val="28"/>
          <w:szCs w:val="28"/>
        </w:rPr>
        <w:tab/>
      </w:r>
    </w:p>
    <w:p w:rsidR="00A870C9" w:rsidRDefault="00A870C9" w:rsidP="00A870C9">
      <w:pPr>
        <w:ind w:left="51"/>
        <w:jc w:val="center"/>
        <w:rPr>
          <w:sz w:val="16"/>
          <w:szCs w:val="16"/>
        </w:rPr>
      </w:pPr>
      <w:r>
        <w:rPr>
          <w:sz w:val="16"/>
          <w:szCs w:val="16"/>
        </w:rPr>
        <w:t xml:space="preserve">                                                                                                                       (подпись научного руководителя)</w:t>
      </w:r>
    </w:p>
    <w:p w:rsidR="00A870C9" w:rsidRDefault="00A870C9" w:rsidP="00A870C9">
      <w:pPr>
        <w:ind w:left="51"/>
        <w:jc w:val="center"/>
        <w:rPr>
          <w:sz w:val="28"/>
          <w:szCs w:val="28"/>
        </w:rPr>
      </w:pPr>
    </w:p>
    <w:p w:rsidR="00A870C9" w:rsidRDefault="00A870C9" w:rsidP="00A870C9">
      <w:pPr>
        <w:ind w:left="51"/>
        <w:jc w:val="center"/>
        <w:rPr>
          <w:sz w:val="28"/>
          <w:szCs w:val="28"/>
        </w:rPr>
      </w:pPr>
    </w:p>
    <w:p w:rsidR="00A870C9" w:rsidRDefault="00A870C9" w:rsidP="00A870C9">
      <w:pPr>
        <w:ind w:left="51"/>
        <w:jc w:val="center"/>
        <w:rPr>
          <w:sz w:val="28"/>
          <w:szCs w:val="28"/>
        </w:rPr>
      </w:pPr>
    </w:p>
    <w:p w:rsidR="00A870C9" w:rsidRDefault="00A870C9" w:rsidP="00A870C9">
      <w:pPr>
        <w:ind w:left="51"/>
        <w:jc w:val="center"/>
        <w:rPr>
          <w:sz w:val="28"/>
          <w:szCs w:val="28"/>
        </w:rPr>
      </w:pPr>
    </w:p>
    <w:p w:rsidR="00A870C9" w:rsidRDefault="00A870C9" w:rsidP="00A870C9">
      <w:pPr>
        <w:ind w:left="51"/>
        <w:jc w:val="center"/>
        <w:rPr>
          <w:sz w:val="28"/>
          <w:szCs w:val="28"/>
        </w:rPr>
      </w:pPr>
    </w:p>
    <w:p w:rsidR="00A870C9" w:rsidRDefault="00A870C9" w:rsidP="00A870C9">
      <w:pPr>
        <w:ind w:left="51"/>
        <w:jc w:val="center"/>
        <w:rPr>
          <w:sz w:val="28"/>
          <w:szCs w:val="28"/>
        </w:rPr>
      </w:pPr>
    </w:p>
    <w:p w:rsidR="00A870C9" w:rsidRDefault="00A870C9" w:rsidP="00A870C9">
      <w:pPr>
        <w:ind w:left="51"/>
        <w:jc w:val="center"/>
        <w:rPr>
          <w:sz w:val="28"/>
          <w:szCs w:val="28"/>
        </w:rPr>
      </w:pPr>
    </w:p>
    <w:p w:rsidR="00A870C9" w:rsidRDefault="00A870C9" w:rsidP="00A870C9">
      <w:pPr>
        <w:ind w:left="51"/>
        <w:jc w:val="center"/>
        <w:rPr>
          <w:sz w:val="28"/>
          <w:szCs w:val="28"/>
        </w:rPr>
      </w:pPr>
    </w:p>
    <w:p w:rsidR="00A870C9" w:rsidRDefault="00A870C9" w:rsidP="00A870C9">
      <w:pPr>
        <w:ind w:left="51"/>
        <w:jc w:val="center"/>
        <w:rPr>
          <w:sz w:val="28"/>
          <w:szCs w:val="28"/>
        </w:rPr>
      </w:pPr>
    </w:p>
    <w:p w:rsidR="00A870C9" w:rsidRDefault="00A870C9" w:rsidP="00A870C9">
      <w:pPr>
        <w:tabs>
          <w:tab w:val="center" w:pos="4703"/>
          <w:tab w:val="left" w:pos="6735"/>
        </w:tabs>
        <w:ind w:left="51"/>
        <w:rPr>
          <w:sz w:val="28"/>
          <w:szCs w:val="28"/>
        </w:rPr>
        <w:sectPr w:rsidR="00A870C9" w:rsidSect="00A870C9">
          <w:headerReference w:type="default" r:id="rId8"/>
          <w:pgSz w:w="11906" w:h="16838"/>
          <w:pgMar w:top="1134" w:right="850" w:bottom="1134" w:left="1701" w:header="708" w:footer="708" w:gutter="0"/>
          <w:cols w:space="720"/>
          <w:titlePg/>
          <w:docGrid w:linePitch="272"/>
        </w:sectPr>
      </w:pPr>
      <w:r>
        <w:rPr>
          <w:sz w:val="28"/>
          <w:szCs w:val="28"/>
        </w:rPr>
        <w:tab/>
      </w:r>
      <w:r w:rsidR="005816F4">
        <w:rPr>
          <w:sz w:val="28"/>
          <w:szCs w:val="28"/>
        </w:rPr>
        <w:t>г. Новокузнецк 2018</w:t>
      </w:r>
    </w:p>
    <w:p w:rsidR="00A870C9" w:rsidRPr="00A870C9" w:rsidRDefault="00A870C9" w:rsidP="005816F4">
      <w:pPr>
        <w:tabs>
          <w:tab w:val="center" w:pos="4703"/>
          <w:tab w:val="left" w:pos="6735"/>
          <w:tab w:val="left" w:pos="8505"/>
        </w:tabs>
        <w:jc w:val="center"/>
        <w:rPr>
          <w:sz w:val="28"/>
          <w:szCs w:val="28"/>
        </w:rPr>
      </w:pPr>
      <w:r>
        <w:rPr>
          <w:rFonts w:eastAsia="Calibri"/>
          <w:sz w:val="32"/>
          <w:szCs w:val="32"/>
          <w:lang w:eastAsia="en-US"/>
        </w:rPr>
        <w:lastRenderedPageBreak/>
        <w:t>СОДЕРЖАНИЕ</w:t>
      </w:r>
    </w:p>
    <w:p w:rsidR="00A870C9" w:rsidRDefault="00A870C9" w:rsidP="00A870C9">
      <w:pPr>
        <w:widowControl/>
        <w:autoSpaceDE/>
        <w:adjustRightInd/>
        <w:spacing w:line="480" w:lineRule="auto"/>
        <w:jc w:val="center"/>
        <w:rPr>
          <w:rFonts w:eastAsia="Calibri"/>
          <w:sz w:val="32"/>
          <w:szCs w:val="32"/>
          <w:lang w:eastAsia="en-US"/>
        </w:rPr>
      </w:pPr>
      <w:r>
        <w:rPr>
          <w:rFonts w:eastAsia="Calibri"/>
          <w:sz w:val="32"/>
          <w:szCs w:val="32"/>
          <w:lang w:eastAsia="en-US"/>
        </w:rPr>
        <w:t xml:space="preserve"> </w:t>
      </w: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532"/>
      </w:tblGrid>
      <w:tr w:rsidR="00A870C9" w:rsidTr="00A870C9">
        <w:tc>
          <w:tcPr>
            <w:tcW w:w="9039" w:type="dxa"/>
            <w:hideMark/>
          </w:tcPr>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ВВЕДЕНИЕ</w:t>
            </w:r>
          </w:p>
        </w:tc>
        <w:tc>
          <w:tcPr>
            <w:tcW w:w="532" w:type="dxa"/>
            <w:hideMark/>
          </w:tcPr>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3</w:t>
            </w:r>
          </w:p>
        </w:tc>
      </w:tr>
      <w:tr w:rsidR="00A870C9" w:rsidTr="00A870C9">
        <w:tc>
          <w:tcPr>
            <w:tcW w:w="9039" w:type="dxa"/>
          </w:tcPr>
          <w:p w:rsidR="00A870C9" w:rsidRDefault="00A870C9">
            <w:pPr>
              <w:widowControl/>
              <w:autoSpaceDE/>
              <w:adjustRightInd/>
              <w:jc w:val="both"/>
              <w:rPr>
                <w:rFonts w:ascii="Times New Roman" w:eastAsia="Calibri" w:hAnsi="Times New Roman"/>
                <w:sz w:val="28"/>
                <w:szCs w:val="28"/>
                <w:lang w:eastAsia="en-US"/>
              </w:rPr>
            </w:pPr>
          </w:p>
        </w:tc>
        <w:tc>
          <w:tcPr>
            <w:tcW w:w="532" w:type="dxa"/>
          </w:tcPr>
          <w:p w:rsidR="00A870C9" w:rsidRDefault="00A870C9">
            <w:pPr>
              <w:widowControl/>
              <w:autoSpaceDE/>
              <w:adjustRightInd/>
              <w:jc w:val="both"/>
              <w:rPr>
                <w:rFonts w:ascii="Times New Roman" w:eastAsia="Calibri" w:hAnsi="Times New Roman"/>
                <w:sz w:val="28"/>
                <w:szCs w:val="28"/>
                <w:lang w:eastAsia="en-US"/>
              </w:rPr>
            </w:pPr>
          </w:p>
        </w:tc>
      </w:tr>
      <w:tr w:rsidR="00A870C9" w:rsidTr="00A870C9">
        <w:tc>
          <w:tcPr>
            <w:tcW w:w="9039" w:type="dxa"/>
            <w:hideMark/>
          </w:tcPr>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ГЛАВА 1. ИСТОРИЯ РАЗВИТИЯ ПРАВОВОГО РЕГУЛИРОВАНИЯ КУПЛИ-ПРОДАЖИ НЕДВИЖИМОСТИ</w:t>
            </w:r>
          </w:p>
        </w:tc>
        <w:tc>
          <w:tcPr>
            <w:tcW w:w="532" w:type="dxa"/>
          </w:tcPr>
          <w:p w:rsidR="00A870C9" w:rsidRDefault="00A870C9">
            <w:pPr>
              <w:widowControl/>
              <w:autoSpaceDE/>
              <w:adjustRightInd/>
              <w:jc w:val="both"/>
              <w:rPr>
                <w:rFonts w:ascii="Times New Roman" w:eastAsia="Calibri" w:hAnsi="Times New Roman"/>
                <w:sz w:val="28"/>
                <w:szCs w:val="28"/>
                <w:lang w:eastAsia="en-US"/>
              </w:rPr>
            </w:pPr>
          </w:p>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5</w:t>
            </w:r>
          </w:p>
        </w:tc>
      </w:tr>
      <w:tr w:rsidR="00A870C9" w:rsidTr="00A870C9">
        <w:tc>
          <w:tcPr>
            <w:tcW w:w="9039" w:type="dxa"/>
          </w:tcPr>
          <w:p w:rsidR="00A870C9" w:rsidRDefault="00A870C9">
            <w:pPr>
              <w:widowControl/>
              <w:autoSpaceDE/>
              <w:adjustRightInd/>
              <w:jc w:val="both"/>
              <w:rPr>
                <w:rFonts w:ascii="Times New Roman" w:eastAsia="Calibri" w:hAnsi="Times New Roman"/>
                <w:sz w:val="28"/>
                <w:szCs w:val="28"/>
                <w:lang w:eastAsia="en-US"/>
              </w:rPr>
            </w:pPr>
          </w:p>
        </w:tc>
        <w:tc>
          <w:tcPr>
            <w:tcW w:w="532" w:type="dxa"/>
          </w:tcPr>
          <w:p w:rsidR="00A870C9" w:rsidRDefault="00A870C9">
            <w:pPr>
              <w:widowControl/>
              <w:autoSpaceDE/>
              <w:adjustRightInd/>
              <w:jc w:val="both"/>
              <w:rPr>
                <w:rFonts w:ascii="Times New Roman" w:eastAsia="Calibri" w:hAnsi="Times New Roman"/>
                <w:sz w:val="28"/>
                <w:szCs w:val="28"/>
                <w:lang w:eastAsia="en-US"/>
              </w:rPr>
            </w:pPr>
          </w:p>
        </w:tc>
      </w:tr>
      <w:tr w:rsidR="00A870C9" w:rsidTr="00A870C9">
        <w:tc>
          <w:tcPr>
            <w:tcW w:w="9039" w:type="dxa"/>
            <w:hideMark/>
          </w:tcPr>
          <w:p w:rsidR="00A870C9" w:rsidRDefault="00A870C9" w:rsidP="008A09E9">
            <w:pPr>
              <w:widowControl/>
              <w:numPr>
                <w:ilvl w:val="1"/>
                <w:numId w:val="1"/>
              </w:numPr>
              <w:autoSpaceDE/>
              <w:adjustRightInd/>
              <w:ind w:left="0" w:firstLine="0"/>
              <w:jc w:val="both"/>
              <w:rPr>
                <w:rFonts w:ascii="Times New Roman" w:eastAsia="Calibri" w:hAnsi="Times New Roman"/>
                <w:sz w:val="28"/>
                <w:szCs w:val="28"/>
                <w:lang w:eastAsia="en-US"/>
              </w:rPr>
            </w:pPr>
            <w:r>
              <w:rPr>
                <w:rFonts w:ascii="Times New Roman" w:eastAsia="Calibri" w:hAnsi="Times New Roman"/>
                <w:sz w:val="28"/>
                <w:szCs w:val="28"/>
                <w:lang w:eastAsia="en-US"/>
              </w:rPr>
              <w:t>История развития оборота недвижимости</w:t>
            </w:r>
          </w:p>
        </w:tc>
        <w:tc>
          <w:tcPr>
            <w:tcW w:w="532" w:type="dxa"/>
            <w:hideMark/>
          </w:tcPr>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5</w:t>
            </w:r>
          </w:p>
        </w:tc>
      </w:tr>
      <w:tr w:rsidR="00A870C9" w:rsidTr="00A870C9">
        <w:tc>
          <w:tcPr>
            <w:tcW w:w="9039" w:type="dxa"/>
          </w:tcPr>
          <w:p w:rsidR="00A870C9" w:rsidRDefault="00A870C9">
            <w:pPr>
              <w:widowControl/>
              <w:autoSpaceDE/>
              <w:adjustRightInd/>
              <w:jc w:val="both"/>
              <w:rPr>
                <w:rFonts w:ascii="Times New Roman" w:eastAsia="Calibri" w:hAnsi="Times New Roman"/>
                <w:sz w:val="28"/>
                <w:szCs w:val="28"/>
                <w:lang w:eastAsia="en-US"/>
              </w:rPr>
            </w:pPr>
          </w:p>
        </w:tc>
        <w:tc>
          <w:tcPr>
            <w:tcW w:w="532" w:type="dxa"/>
          </w:tcPr>
          <w:p w:rsidR="00A870C9" w:rsidRDefault="00A870C9">
            <w:pPr>
              <w:widowControl/>
              <w:autoSpaceDE/>
              <w:adjustRightInd/>
              <w:jc w:val="both"/>
              <w:rPr>
                <w:rFonts w:ascii="Times New Roman" w:eastAsia="Calibri" w:hAnsi="Times New Roman"/>
                <w:sz w:val="28"/>
                <w:szCs w:val="28"/>
                <w:lang w:eastAsia="en-US"/>
              </w:rPr>
            </w:pPr>
          </w:p>
        </w:tc>
      </w:tr>
      <w:tr w:rsidR="00A870C9" w:rsidTr="00A870C9">
        <w:tc>
          <w:tcPr>
            <w:tcW w:w="9039" w:type="dxa"/>
            <w:hideMark/>
          </w:tcPr>
          <w:p w:rsidR="00A870C9" w:rsidRDefault="00A870C9" w:rsidP="008A09E9">
            <w:pPr>
              <w:widowControl/>
              <w:numPr>
                <w:ilvl w:val="1"/>
                <w:numId w:val="1"/>
              </w:numPr>
              <w:autoSpaceDE/>
              <w:adjustRightInd/>
              <w:ind w:left="0" w:firstLine="0"/>
              <w:jc w:val="both"/>
              <w:rPr>
                <w:rFonts w:ascii="Times New Roman" w:eastAsia="Calibri" w:hAnsi="Times New Roman"/>
                <w:sz w:val="28"/>
                <w:szCs w:val="28"/>
                <w:lang w:eastAsia="en-US"/>
              </w:rPr>
            </w:pPr>
            <w:r>
              <w:rPr>
                <w:rFonts w:ascii="Times New Roman" w:eastAsia="Calibri" w:hAnsi="Times New Roman"/>
                <w:sz w:val="28"/>
                <w:szCs w:val="28"/>
                <w:lang w:eastAsia="en-US"/>
              </w:rPr>
              <w:t>Понятие и существенные условия договора купли-продажи недвижимости</w:t>
            </w:r>
          </w:p>
        </w:tc>
        <w:tc>
          <w:tcPr>
            <w:tcW w:w="532" w:type="dxa"/>
          </w:tcPr>
          <w:p w:rsidR="00A870C9" w:rsidRDefault="00A870C9">
            <w:pPr>
              <w:widowControl/>
              <w:autoSpaceDE/>
              <w:adjustRightInd/>
              <w:jc w:val="both"/>
              <w:rPr>
                <w:rFonts w:ascii="Times New Roman" w:eastAsia="Calibri" w:hAnsi="Times New Roman"/>
                <w:sz w:val="28"/>
                <w:szCs w:val="28"/>
                <w:lang w:eastAsia="en-US"/>
              </w:rPr>
            </w:pPr>
          </w:p>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8</w:t>
            </w:r>
          </w:p>
        </w:tc>
      </w:tr>
      <w:tr w:rsidR="00A870C9" w:rsidTr="00A870C9">
        <w:tc>
          <w:tcPr>
            <w:tcW w:w="9039" w:type="dxa"/>
          </w:tcPr>
          <w:p w:rsidR="00A870C9" w:rsidRDefault="00A870C9">
            <w:pPr>
              <w:widowControl/>
              <w:autoSpaceDE/>
              <w:adjustRightInd/>
              <w:jc w:val="both"/>
              <w:rPr>
                <w:rFonts w:ascii="Times New Roman" w:eastAsia="Calibri" w:hAnsi="Times New Roman"/>
                <w:sz w:val="28"/>
                <w:szCs w:val="28"/>
                <w:lang w:eastAsia="en-US"/>
              </w:rPr>
            </w:pPr>
          </w:p>
        </w:tc>
        <w:tc>
          <w:tcPr>
            <w:tcW w:w="532" w:type="dxa"/>
          </w:tcPr>
          <w:p w:rsidR="00A870C9" w:rsidRDefault="00A870C9">
            <w:pPr>
              <w:widowControl/>
              <w:autoSpaceDE/>
              <w:adjustRightInd/>
              <w:jc w:val="both"/>
              <w:rPr>
                <w:rFonts w:ascii="Times New Roman" w:eastAsia="Calibri" w:hAnsi="Times New Roman"/>
                <w:sz w:val="28"/>
                <w:szCs w:val="28"/>
                <w:lang w:eastAsia="en-US"/>
              </w:rPr>
            </w:pPr>
          </w:p>
        </w:tc>
      </w:tr>
      <w:tr w:rsidR="00A870C9" w:rsidTr="00A870C9">
        <w:tc>
          <w:tcPr>
            <w:tcW w:w="9039" w:type="dxa"/>
            <w:hideMark/>
          </w:tcPr>
          <w:p w:rsidR="00A870C9" w:rsidRDefault="00A870C9" w:rsidP="008A09E9">
            <w:pPr>
              <w:widowControl/>
              <w:numPr>
                <w:ilvl w:val="1"/>
                <w:numId w:val="1"/>
              </w:numPr>
              <w:autoSpaceDE/>
              <w:adjustRightInd/>
              <w:ind w:left="0" w:firstLine="0"/>
              <w:jc w:val="both"/>
              <w:rPr>
                <w:rFonts w:ascii="Times New Roman" w:eastAsia="Calibri" w:hAnsi="Times New Roman"/>
                <w:sz w:val="28"/>
                <w:szCs w:val="28"/>
                <w:lang w:eastAsia="en-US"/>
              </w:rPr>
            </w:pPr>
            <w:r>
              <w:rPr>
                <w:rFonts w:ascii="Times New Roman" w:eastAsia="Calibri" w:hAnsi="Times New Roman"/>
                <w:sz w:val="28"/>
                <w:szCs w:val="28"/>
                <w:lang w:eastAsia="en-US"/>
              </w:rPr>
              <w:t>Форма и порядок заключения</w:t>
            </w:r>
            <w:r>
              <w:rPr>
                <w:rFonts w:ascii="Times New Roman" w:eastAsia="Calibri" w:hAnsi="Times New Roman"/>
                <w:sz w:val="32"/>
                <w:szCs w:val="32"/>
                <w:lang w:eastAsia="en-US"/>
              </w:rPr>
              <w:t xml:space="preserve"> </w:t>
            </w:r>
            <w:r>
              <w:rPr>
                <w:rFonts w:ascii="Times New Roman" w:eastAsia="Calibri" w:hAnsi="Times New Roman"/>
                <w:sz w:val="28"/>
                <w:szCs w:val="28"/>
                <w:lang w:eastAsia="en-US"/>
              </w:rPr>
              <w:t>договора купли-продажи недвижимости</w:t>
            </w:r>
          </w:p>
        </w:tc>
        <w:tc>
          <w:tcPr>
            <w:tcW w:w="532" w:type="dxa"/>
            <w:hideMark/>
          </w:tcPr>
          <w:p w:rsidR="00A870C9" w:rsidRDefault="00A870C9">
            <w:pPr>
              <w:widowControl/>
              <w:autoSpaceDE/>
              <w:adjustRightInd/>
              <w:jc w:val="both"/>
              <w:rPr>
                <w:rFonts w:ascii="Times New Roman" w:eastAsia="Calibri" w:hAnsi="Times New Roman"/>
                <w:sz w:val="28"/>
                <w:szCs w:val="28"/>
                <w:lang w:eastAsia="en-US"/>
              </w:rPr>
            </w:pPr>
          </w:p>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11</w:t>
            </w:r>
          </w:p>
        </w:tc>
      </w:tr>
      <w:tr w:rsidR="00A870C9" w:rsidTr="00A870C9">
        <w:tc>
          <w:tcPr>
            <w:tcW w:w="9039" w:type="dxa"/>
          </w:tcPr>
          <w:p w:rsidR="00A870C9" w:rsidRDefault="00A870C9">
            <w:pPr>
              <w:widowControl/>
              <w:autoSpaceDE/>
              <w:adjustRightInd/>
              <w:jc w:val="both"/>
              <w:rPr>
                <w:rFonts w:ascii="Times New Roman" w:eastAsia="Calibri" w:hAnsi="Times New Roman"/>
                <w:sz w:val="28"/>
                <w:szCs w:val="28"/>
                <w:lang w:eastAsia="en-US"/>
              </w:rPr>
            </w:pPr>
          </w:p>
        </w:tc>
        <w:tc>
          <w:tcPr>
            <w:tcW w:w="532" w:type="dxa"/>
          </w:tcPr>
          <w:p w:rsidR="00A870C9" w:rsidRDefault="00A870C9">
            <w:pPr>
              <w:widowControl/>
              <w:autoSpaceDE/>
              <w:adjustRightInd/>
              <w:jc w:val="both"/>
              <w:rPr>
                <w:rFonts w:ascii="Times New Roman" w:eastAsia="Calibri" w:hAnsi="Times New Roman"/>
                <w:sz w:val="28"/>
                <w:szCs w:val="28"/>
                <w:lang w:eastAsia="en-US"/>
              </w:rPr>
            </w:pPr>
          </w:p>
        </w:tc>
      </w:tr>
      <w:tr w:rsidR="00A870C9" w:rsidTr="00A870C9">
        <w:tc>
          <w:tcPr>
            <w:tcW w:w="9039" w:type="dxa"/>
            <w:hideMark/>
          </w:tcPr>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ГЛАВА 2. СОДЕРЖАНИЕ И ОТВЕТСТВЕННОСТЬ СТОРОН ДОГОВОРА ПРОДАЖИ НЕДВИЖИМОСТИ</w:t>
            </w:r>
          </w:p>
        </w:tc>
        <w:tc>
          <w:tcPr>
            <w:tcW w:w="532" w:type="dxa"/>
          </w:tcPr>
          <w:p w:rsidR="00A870C9" w:rsidRDefault="00A870C9">
            <w:pPr>
              <w:widowControl/>
              <w:autoSpaceDE/>
              <w:adjustRightInd/>
              <w:jc w:val="both"/>
              <w:rPr>
                <w:rFonts w:ascii="Times New Roman" w:eastAsia="Calibri" w:hAnsi="Times New Roman"/>
                <w:sz w:val="28"/>
                <w:szCs w:val="28"/>
                <w:lang w:eastAsia="en-US"/>
              </w:rPr>
            </w:pPr>
          </w:p>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15</w:t>
            </w:r>
          </w:p>
        </w:tc>
      </w:tr>
      <w:tr w:rsidR="00A870C9" w:rsidTr="00A870C9">
        <w:tc>
          <w:tcPr>
            <w:tcW w:w="9039" w:type="dxa"/>
          </w:tcPr>
          <w:p w:rsidR="00A870C9" w:rsidRDefault="00A870C9">
            <w:pPr>
              <w:widowControl/>
              <w:autoSpaceDE/>
              <w:adjustRightInd/>
              <w:jc w:val="both"/>
              <w:rPr>
                <w:rFonts w:ascii="Times New Roman" w:eastAsia="Calibri" w:hAnsi="Times New Roman"/>
                <w:sz w:val="28"/>
                <w:szCs w:val="28"/>
                <w:lang w:eastAsia="en-US"/>
              </w:rPr>
            </w:pPr>
          </w:p>
        </w:tc>
        <w:tc>
          <w:tcPr>
            <w:tcW w:w="532" w:type="dxa"/>
          </w:tcPr>
          <w:p w:rsidR="00A870C9" w:rsidRDefault="00A870C9">
            <w:pPr>
              <w:widowControl/>
              <w:autoSpaceDE/>
              <w:adjustRightInd/>
              <w:jc w:val="both"/>
              <w:rPr>
                <w:rFonts w:ascii="Times New Roman" w:eastAsia="Calibri" w:hAnsi="Times New Roman"/>
                <w:sz w:val="28"/>
                <w:szCs w:val="28"/>
                <w:lang w:eastAsia="en-US"/>
              </w:rPr>
            </w:pPr>
          </w:p>
        </w:tc>
      </w:tr>
      <w:tr w:rsidR="00A870C9" w:rsidTr="00A870C9">
        <w:tc>
          <w:tcPr>
            <w:tcW w:w="9039" w:type="dxa"/>
            <w:hideMark/>
          </w:tcPr>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2.1. Стороны договора купли – продажи недвижимости </w:t>
            </w:r>
          </w:p>
        </w:tc>
        <w:tc>
          <w:tcPr>
            <w:tcW w:w="532" w:type="dxa"/>
            <w:hideMark/>
          </w:tcPr>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15</w:t>
            </w:r>
          </w:p>
        </w:tc>
      </w:tr>
      <w:tr w:rsidR="00A870C9" w:rsidTr="00A870C9">
        <w:tc>
          <w:tcPr>
            <w:tcW w:w="9039" w:type="dxa"/>
          </w:tcPr>
          <w:p w:rsidR="00A870C9" w:rsidRDefault="00A870C9">
            <w:pPr>
              <w:widowControl/>
              <w:autoSpaceDE/>
              <w:adjustRightInd/>
              <w:jc w:val="both"/>
              <w:rPr>
                <w:rFonts w:ascii="Times New Roman" w:eastAsia="Calibri" w:hAnsi="Times New Roman"/>
                <w:sz w:val="28"/>
                <w:szCs w:val="28"/>
                <w:lang w:eastAsia="en-US"/>
              </w:rPr>
            </w:pPr>
          </w:p>
        </w:tc>
        <w:tc>
          <w:tcPr>
            <w:tcW w:w="532" w:type="dxa"/>
          </w:tcPr>
          <w:p w:rsidR="00A870C9" w:rsidRDefault="00A870C9">
            <w:pPr>
              <w:widowControl/>
              <w:autoSpaceDE/>
              <w:adjustRightInd/>
              <w:jc w:val="both"/>
              <w:rPr>
                <w:rFonts w:ascii="Times New Roman" w:eastAsia="Calibri" w:hAnsi="Times New Roman"/>
                <w:sz w:val="28"/>
                <w:szCs w:val="28"/>
                <w:lang w:eastAsia="en-US"/>
              </w:rPr>
            </w:pPr>
          </w:p>
        </w:tc>
      </w:tr>
      <w:tr w:rsidR="00A870C9" w:rsidTr="00A870C9">
        <w:tc>
          <w:tcPr>
            <w:tcW w:w="9039" w:type="dxa"/>
            <w:hideMark/>
          </w:tcPr>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2.2. Права и обязанности продавца и покупателя</w:t>
            </w:r>
          </w:p>
        </w:tc>
        <w:tc>
          <w:tcPr>
            <w:tcW w:w="532" w:type="dxa"/>
            <w:hideMark/>
          </w:tcPr>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19</w:t>
            </w:r>
          </w:p>
        </w:tc>
      </w:tr>
      <w:tr w:rsidR="00A870C9" w:rsidTr="00A870C9">
        <w:tc>
          <w:tcPr>
            <w:tcW w:w="9039" w:type="dxa"/>
          </w:tcPr>
          <w:p w:rsidR="00A870C9" w:rsidRDefault="00A870C9">
            <w:pPr>
              <w:widowControl/>
              <w:autoSpaceDE/>
              <w:adjustRightInd/>
              <w:jc w:val="both"/>
              <w:rPr>
                <w:rFonts w:ascii="Times New Roman" w:eastAsia="Calibri" w:hAnsi="Times New Roman"/>
                <w:sz w:val="28"/>
                <w:szCs w:val="28"/>
                <w:lang w:eastAsia="en-US"/>
              </w:rPr>
            </w:pPr>
          </w:p>
        </w:tc>
        <w:tc>
          <w:tcPr>
            <w:tcW w:w="532" w:type="dxa"/>
          </w:tcPr>
          <w:p w:rsidR="00A870C9" w:rsidRDefault="00A870C9">
            <w:pPr>
              <w:widowControl/>
              <w:autoSpaceDE/>
              <w:adjustRightInd/>
              <w:jc w:val="both"/>
              <w:rPr>
                <w:rFonts w:ascii="Times New Roman" w:eastAsia="Calibri" w:hAnsi="Times New Roman"/>
                <w:sz w:val="28"/>
                <w:szCs w:val="28"/>
                <w:lang w:eastAsia="en-US"/>
              </w:rPr>
            </w:pPr>
          </w:p>
        </w:tc>
      </w:tr>
      <w:tr w:rsidR="00A870C9" w:rsidTr="00A870C9">
        <w:tc>
          <w:tcPr>
            <w:tcW w:w="9039" w:type="dxa"/>
            <w:hideMark/>
          </w:tcPr>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2.3. Ответственность сторон договора продажи недвижимости </w:t>
            </w:r>
          </w:p>
        </w:tc>
        <w:tc>
          <w:tcPr>
            <w:tcW w:w="532" w:type="dxa"/>
            <w:hideMark/>
          </w:tcPr>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21</w:t>
            </w:r>
          </w:p>
        </w:tc>
      </w:tr>
      <w:tr w:rsidR="00A870C9" w:rsidTr="00A870C9">
        <w:tc>
          <w:tcPr>
            <w:tcW w:w="9039" w:type="dxa"/>
          </w:tcPr>
          <w:p w:rsidR="00A870C9" w:rsidRDefault="00A870C9">
            <w:pPr>
              <w:widowControl/>
              <w:autoSpaceDE/>
              <w:adjustRightInd/>
              <w:jc w:val="both"/>
              <w:rPr>
                <w:rFonts w:ascii="Times New Roman" w:eastAsia="Calibri" w:hAnsi="Times New Roman"/>
                <w:sz w:val="28"/>
                <w:szCs w:val="28"/>
                <w:lang w:eastAsia="en-US"/>
              </w:rPr>
            </w:pPr>
          </w:p>
        </w:tc>
        <w:tc>
          <w:tcPr>
            <w:tcW w:w="532" w:type="dxa"/>
          </w:tcPr>
          <w:p w:rsidR="00A870C9" w:rsidRDefault="00A870C9">
            <w:pPr>
              <w:widowControl/>
              <w:autoSpaceDE/>
              <w:adjustRightInd/>
              <w:jc w:val="both"/>
              <w:rPr>
                <w:rFonts w:ascii="Times New Roman" w:eastAsia="Calibri" w:hAnsi="Times New Roman"/>
                <w:sz w:val="28"/>
                <w:szCs w:val="28"/>
                <w:lang w:eastAsia="en-US"/>
              </w:rPr>
            </w:pPr>
          </w:p>
        </w:tc>
      </w:tr>
      <w:tr w:rsidR="00A870C9" w:rsidTr="00A870C9">
        <w:tc>
          <w:tcPr>
            <w:tcW w:w="9039" w:type="dxa"/>
            <w:hideMark/>
          </w:tcPr>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ЗАКЛЮЧЕНИЕ</w:t>
            </w:r>
          </w:p>
        </w:tc>
        <w:tc>
          <w:tcPr>
            <w:tcW w:w="532" w:type="dxa"/>
            <w:hideMark/>
          </w:tcPr>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27</w:t>
            </w:r>
          </w:p>
        </w:tc>
      </w:tr>
      <w:tr w:rsidR="00A870C9" w:rsidTr="00A870C9">
        <w:tc>
          <w:tcPr>
            <w:tcW w:w="9039" w:type="dxa"/>
          </w:tcPr>
          <w:p w:rsidR="00A870C9" w:rsidRDefault="00A870C9">
            <w:pPr>
              <w:widowControl/>
              <w:autoSpaceDE/>
              <w:adjustRightInd/>
              <w:jc w:val="both"/>
              <w:rPr>
                <w:rFonts w:ascii="Times New Roman" w:eastAsia="Calibri" w:hAnsi="Times New Roman"/>
                <w:sz w:val="28"/>
                <w:szCs w:val="28"/>
                <w:lang w:eastAsia="en-US"/>
              </w:rPr>
            </w:pPr>
          </w:p>
        </w:tc>
        <w:tc>
          <w:tcPr>
            <w:tcW w:w="532" w:type="dxa"/>
          </w:tcPr>
          <w:p w:rsidR="00A870C9" w:rsidRDefault="00A870C9">
            <w:pPr>
              <w:widowControl/>
              <w:autoSpaceDE/>
              <w:adjustRightInd/>
              <w:jc w:val="both"/>
              <w:rPr>
                <w:rFonts w:ascii="Times New Roman" w:eastAsia="Calibri" w:hAnsi="Times New Roman"/>
                <w:sz w:val="28"/>
                <w:szCs w:val="28"/>
                <w:lang w:eastAsia="en-US"/>
              </w:rPr>
            </w:pPr>
          </w:p>
        </w:tc>
      </w:tr>
      <w:tr w:rsidR="00A870C9" w:rsidTr="00A870C9">
        <w:tc>
          <w:tcPr>
            <w:tcW w:w="9039" w:type="dxa"/>
            <w:hideMark/>
          </w:tcPr>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БИБЛИОГРАФИЧЕСКИЙ СПИСОК </w:t>
            </w:r>
          </w:p>
        </w:tc>
        <w:tc>
          <w:tcPr>
            <w:tcW w:w="532" w:type="dxa"/>
            <w:hideMark/>
          </w:tcPr>
          <w:p w:rsidR="00A870C9" w:rsidRDefault="00A870C9">
            <w:pPr>
              <w:widowControl/>
              <w:autoSpaceDE/>
              <w:adjustRightInd/>
              <w:jc w:val="both"/>
              <w:rPr>
                <w:rFonts w:ascii="Times New Roman" w:eastAsia="Calibri" w:hAnsi="Times New Roman"/>
                <w:sz w:val="28"/>
                <w:szCs w:val="28"/>
                <w:lang w:eastAsia="en-US"/>
              </w:rPr>
            </w:pPr>
            <w:r>
              <w:rPr>
                <w:rFonts w:ascii="Times New Roman" w:eastAsia="Calibri" w:hAnsi="Times New Roman"/>
                <w:sz w:val="28"/>
                <w:szCs w:val="28"/>
                <w:lang w:eastAsia="en-US"/>
              </w:rPr>
              <w:t>29</w:t>
            </w:r>
          </w:p>
        </w:tc>
      </w:tr>
      <w:tr w:rsidR="00A870C9" w:rsidTr="00A870C9">
        <w:tc>
          <w:tcPr>
            <w:tcW w:w="9039" w:type="dxa"/>
          </w:tcPr>
          <w:p w:rsidR="00A870C9" w:rsidRDefault="00A870C9">
            <w:pPr>
              <w:widowControl/>
              <w:autoSpaceDE/>
              <w:adjustRightInd/>
              <w:jc w:val="both"/>
              <w:rPr>
                <w:rFonts w:ascii="Times New Roman" w:eastAsia="Calibri" w:hAnsi="Times New Roman"/>
                <w:sz w:val="28"/>
                <w:szCs w:val="28"/>
                <w:lang w:eastAsia="en-US"/>
              </w:rPr>
            </w:pPr>
          </w:p>
        </w:tc>
        <w:tc>
          <w:tcPr>
            <w:tcW w:w="532" w:type="dxa"/>
          </w:tcPr>
          <w:p w:rsidR="00A870C9" w:rsidRDefault="00A870C9">
            <w:pPr>
              <w:widowControl/>
              <w:autoSpaceDE/>
              <w:adjustRightInd/>
              <w:jc w:val="both"/>
              <w:rPr>
                <w:rFonts w:ascii="Times New Roman" w:eastAsia="Calibri" w:hAnsi="Times New Roman"/>
                <w:sz w:val="28"/>
                <w:szCs w:val="28"/>
                <w:lang w:eastAsia="en-US"/>
              </w:rPr>
            </w:pPr>
          </w:p>
        </w:tc>
      </w:tr>
    </w:tbl>
    <w:p w:rsidR="00A870C9" w:rsidRDefault="00A870C9" w:rsidP="00A870C9">
      <w:pPr>
        <w:widowControl/>
        <w:autoSpaceDE/>
        <w:adjustRightInd/>
        <w:jc w:val="both"/>
        <w:rPr>
          <w:rFonts w:ascii="Calibri" w:eastAsia="Calibri" w:hAnsi="Calibri"/>
          <w:sz w:val="22"/>
          <w:szCs w:val="22"/>
          <w:lang w:eastAsia="en-US"/>
        </w:rPr>
      </w:pPr>
    </w:p>
    <w:p w:rsidR="00A870C9" w:rsidRDefault="00A870C9" w:rsidP="00A870C9">
      <w:pPr>
        <w:widowControl/>
        <w:autoSpaceDE/>
        <w:adjustRightInd/>
        <w:jc w:val="both"/>
        <w:rPr>
          <w:rFonts w:ascii="Calibri" w:eastAsia="Calibri" w:hAnsi="Calibri"/>
          <w:sz w:val="22"/>
          <w:szCs w:val="22"/>
          <w:lang w:eastAsia="en-US"/>
        </w:rPr>
      </w:pPr>
    </w:p>
    <w:p w:rsidR="00A870C9" w:rsidRDefault="00A870C9" w:rsidP="00A870C9">
      <w:pPr>
        <w:widowControl/>
        <w:autoSpaceDE/>
        <w:adjustRightInd/>
        <w:spacing w:after="200" w:line="276" w:lineRule="auto"/>
        <w:rPr>
          <w:rFonts w:eastAsia="Calibri"/>
          <w:sz w:val="32"/>
          <w:szCs w:val="32"/>
          <w:lang w:eastAsia="en-US"/>
        </w:rPr>
      </w:pPr>
      <w:r>
        <w:rPr>
          <w:rFonts w:eastAsia="Calibri"/>
          <w:sz w:val="32"/>
          <w:szCs w:val="32"/>
          <w:lang w:eastAsia="en-US"/>
        </w:rPr>
        <w:br w:type="page"/>
      </w:r>
    </w:p>
    <w:p w:rsidR="00A870C9" w:rsidRDefault="00A870C9" w:rsidP="00A870C9">
      <w:pPr>
        <w:widowControl/>
        <w:autoSpaceDE/>
        <w:adjustRightInd/>
        <w:jc w:val="center"/>
        <w:rPr>
          <w:rFonts w:eastAsia="Calibri"/>
          <w:sz w:val="32"/>
          <w:szCs w:val="32"/>
          <w:lang w:eastAsia="en-US"/>
        </w:rPr>
      </w:pPr>
      <w:r>
        <w:rPr>
          <w:rFonts w:eastAsia="Calibri"/>
          <w:sz w:val="32"/>
          <w:szCs w:val="32"/>
          <w:lang w:eastAsia="en-US"/>
        </w:rPr>
        <w:lastRenderedPageBreak/>
        <w:t>ВВЕДЕНИЕ</w:t>
      </w:r>
    </w:p>
    <w:p w:rsidR="00A870C9" w:rsidRDefault="00A870C9" w:rsidP="00A870C9">
      <w:pPr>
        <w:widowControl/>
        <w:autoSpaceDE/>
        <w:adjustRightInd/>
        <w:spacing w:line="480" w:lineRule="auto"/>
        <w:jc w:val="both"/>
        <w:rPr>
          <w:rFonts w:eastAsia="Calibri"/>
          <w:color w:val="0D0D0D"/>
          <w:sz w:val="28"/>
          <w:szCs w:val="28"/>
          <w:lang w:eastAsia="en-US"/>
        </w:rPr>
      </w:pPr>
    </w:p>
    <w:p w:rsidR="00A870C9" w:rsidRDefault="00A870C9" w:rsidP="00A870C9">
      <w:pPr>
        <w:widowControl/>
        <w:autoSpaceDE/>
        <w:adjustRightInd/>
        <w:spacing w:line="360" w:lineRule="auto"/>
        <w:ind w:firstLine="709"/>
        <w:jc w:val="both"/>
        <w:rPr>
          <w:rFonts w:eastAsia="Calibri"/>
          <w:sz w:val="28"/>
          <w:szCs w:val="28"/>
          <w:lang w:eastAsia="en-US"/>
        </w:rPr>
      </w:pPr>
      <w:r>
        <w:rPr>
          <w:rFonts w:eastAsia="Calibri"/>
          <w:sz w:val="28"/>
          <w:szCs w:val="28"/>
          <w:lang w:eastAsia="en-US"/>
        </w:rPr>
        <w:t>Тема курсовой работы актуальна, так как в современных условиях перехода России к рыночной экономике гражданское право становится одним из основных регуляторов экономической жизни страны. Договор купли - продажи недвижимости является одним из основных гражданско-правовых договоров, применяемых в имущественном обороте. История правового регулирования этого договора насчитывает почти четыре тысячи лет. В настоящее время договор продажи недвижимости является одним из наиболее распространенных договоров не только в Российской, но и в мировой юридической практике.</w:t>
      </w:r>
    </w:p>
    <w:p w:rsidR="00A870C9" w:rsidRDefault="00A870C9" w:rsidP="00A870C9">
      <w:pPr>
        <w:widowControl/>
        <w:autoSpaceDE/>
        <w:adjustRightInd/>
        <w:spacing w:line="360" w:lineRule="auto"/>
        <w:ind w:firstLine="709"/>
        <w:jc w:val="both"/>
        <w:rPr>
          <w:rFonts w:eastAsia="Calibri"/>
          <w:bCs/>
          <w:iCs/>
          <w:sz w:val="28"/>
          <w:szCs w:val="28"/>
          <w:lang w:eastAsia="en-US"/>
        </w:rPr>
      </w:pPr>
      <w:r>
        <w:rPr>
          <w:rFonts w:eastAsia="Calibri"/>
          <w:bCs/>
          <w:iCs/>
          <w:sz w:val="28"/>
          <w:szCs w:val="28"/>
          <w:lang w:eastAsia="en-US"/>
        </w:rPr>
        <w:t xml:space="preserve">Степень разработанности данной темы в </w:t>
      </w:r>
      <w:r w:rsidR="00641912">
        <w:rPr>
          <w:rFonts w:eastAsia="Calibri"/>
          <w:bCs/>
          <w:iCs/>
          <w:sz w:val="28"/>
          <w:szCs w:val="28"/>
          <w:lang w:eastAsia="en-US"/>
        </w:rPr>
        <w:t>отечественной теории</w:t>
      </w:r>
      <w:r>
        <w:rPr>
          <w:rFonts w:eastAsia="Calibri"/>
          <w:bCs/>
          <w:iCs/>
          <w:sz w:val="28"/>
          <w:szCs w:val="28"/>
          <w:lang w:eastAsia="en-US"/>
        </w:rPr>
        <w:t xml:space="preserve"> и практике находится на достаточно высоком уровне и почти не уступает мировой </w:t>
      </w:r>
      <w:r w:rsidR="00641912">
        <w:rPr>
          <w:rFonts w:eastAsia="Calibri"/>
          <w:bCs/>
          <w:iCs/>
          <w:sz w:val="28"/>
          <w:szCs w:val="28"/>
          <w:lang w:eastAsia="en-US"/>
        </w:rPr>
        <w:t>практике, но</w:t>
      </w:r>
      <w:r>
        <w:rPr>
          <w:rFonts w:eastAsia="Calibri"/>
          <w:bCs/>
          <w:iCs/>
          <w:sz w:val="28"/>
          <w:szCs w:val="28"/>
          <w:lang w:eastAsia="en-US"/>
        </w:rPr>
        <w:t xml:space="preserve"> нуждается в </w:t>
      </w:r>
      <w:r w:rsidR="00641912">
        <w:rPr>
          <w:rFonts w:eastAsia="Calibri"/>
          <w:bCs/>
          <w:iCs/>
          <w:sz w:val="28"/>
          <w:szCs w:val="28"/>
          <w:lang w:eastAsia="en-US"/>
        </w:rPr>
        <w:t>некоторых доработках</w:t>
      </w:r>
      <w:r>
        <w:rPr>
          <w:rFonts w:eastAsia="Calibri"/>
          <w:bCs/>
          <w:iCs/>
          <w:sz w:val="28"/>
          <w:szCs w:val="28"/>
          <w:lang w:eastAsia="en-US"/>
        </w:rPr>
        <w:t>, изучении и конкретизации.</w:t>
      </w:r>
    </w:p>
    <w:p w:rsidR="00A870C9" w:rsidRDefault="00A870C9" w:rsidP="00A870C9">
      <w:pPr>
        <w:widowControl/>
        <w:autoSpaceDE/>
        <w:adjustRightInd/>
        <w:spacing w:line="360" w:lineRule="auto"/>
        <w:ind w:firstLine="709"/>
        <w:jc w:val="both"/>
        <w:rPr>
          <w:rFonts w:eastAsia="Calibri"/>
          <w:sz w:val="28"/>
          <w:szCs w:val="28"/>
          <w:lang w:eastAsia="en-US"/>
        </w:rPr>
      </w:pPr>
      <w:r>
        <w:rPr>
          <w:rFonts w:eastAsia="Calibri"/>
          <w:sz w:val="28"/>
          <w:szCs w:val="28"/>
          <w:lang w:eastAsia="en-US"/>
        </w:rPr>
        <w:t>Объект исследования - общественные отношения, складывающиеся в процессе купли - продажи недвижимости.</w:t>
      </w:r>
    </w:p>
    <w:p w:rsidR="00A870C9" w:rsidRDefault="00A870C9" w:rsidP="00A870C9">
      <w:pPr>
        <w:widowControl/>
        <w:autoSpaceDE/>
        <w:adjustRightInd/>
        <w:spacing w:line="360" w:lineRule="auto"/>
        <w:ind w:firstLine="709"/>
        <w:jc w:val="both"/>
        <w:rPr>
          <w:rFonts w:eastAsia="Calibri"/>
          <w:sz w:val="28"/>
          <w:szCs w:val="28"/>
          <w:lang w:eastAsia="en-US"/>
        </w:rPr>
      </w:pPr>
      <w:r>
        <w:rPr>
          <w:rFonts w:eastAsia="Calibri"/>
          <w:sz w:val="28"/>
          <w:szCs w:val="28"/>
          <w:lang w:eastAsia="en-US"/>
        </w:rPr>
        <w:t xml:space="preserve">Предмет исследования – нормы гражданского права, регулирующие правоотношения в сфере купли – продажи недвижимости, </w:t>
      </w:r>
      <w:r w:rsidR="00641912">
        <w:rPr>
          <w:rFonts w:eastAsia="Calibri"/>
          <w:sz w:val="28"/>
          <w:szCs w:val="28"/>
          <w:lang w:eastAsia="en-US"/>
        </w:rPr>
        <w:t>а также</w:t>
      </w:r>
      <w:r>
        <w:rPr>
          <w:rFonts w:eastAsia="Calibri"/>
          <w:sz w:val="28"/>
          <w:szCs w:val="28"/>
          <w:lang w:eastAsia="en-US"/>
        </w:rPr>
        <w:t xml:space="preserve"> научные труды ученых-цивилистов. </w:t>
      </w:r>
    </w:p>
    <w:p w:rsidR="00A870C9" w:rsidRDefault="00A870C9" w:rsidP="00A870C9">
      <w:pPr>
        <w:widowControl/>
        <w:autoSpaceDE/>
        <w:adjustRightInd/>
        <w:spacing w:line="360" w:lineRule="auto"/>
        <w:ind w:firstLine="709"/>
        <w:jc w:val="both"/>
        <w:rPr>
          <w:rFonts w:eastAsia="Calibri"/>
          <w:sz w:val="28"/>
          <w:szCs w:val="28"/>
          <w:lang w:eastAsia="en-US"/>
        </w:rPr>
      </w:pPr>
      <w:r>
        <w:rPr>
          <w:rFonts w:eastAsia="Calibri"/>
          <w:sz w:val="28"/>
          <w:szCs w:val="28"/>
          <w:lang w:eastAsia="en-US"/>
        </w:rPr>
        <w:t xml:space="preserve">Основная цель работы состоит в </w:t>
      </w:r>
      <w:r w:rsidR="00641912">
        <w:rPr>
          <w:rFonts w:eastAsia="Calibri"/>
          <w:sz w:val="28"/>
          <w:szCs w:val="28"/>
          <w:lang w:eastAsia="en-US"/>
        </w:rPr>
        <w:t>комплексном анализе</w:t>
      </w:r>
      <w:r>
        <w:rPr>
          <w:rFonts w:eastAsia="Calibri"/>
          <w:sz w:val="28"/>
          <w:szCs w:val="28"/>
          <w:lang w:eastAsia="en-US"/>
        </w:rPr>
        <w:t xml:space="preserve"> и изучении социально-экономической и правовой сущности отношений, складывающихся при продаже недвижимости.</w:t>
      </w:r>
    </w:p>
    <w:p w:rsidR="00A870C9" w:rsidRDefault="00A870C9" w:rsidP="00A870C9">
      <w:pPr>
        <w:widowControl/>
        <w:autoSpaceDE/>
        <w:adjustRightInd/>
        <w:spacing w:line="360" w:lineRule="auto"/>
        <w:ind w:firstLine="709"/>
        <w:jc w:val="both"/>
        <w:rPr>
          <w:rFonts w:eastAsia="Calibri"/>
          <w:sz w:val="28"/>
          <w:szCs w:val="28"/>
          <w:lang w:eastAsia="en-US"/>
        </w:rPr>
      </w:pPr>
      <w:r>
        <w:rPr>
          <w:rFonts w:eastAsia="Calibri"/>
          <w:sz w:val="28"/>
          <w:szCs w:val="28"/>
          <w:lang w:eastAsia="en-US"/>
        </w:rPr>
        <w:t xml:space="preserve">Исходя из цели, можно выделить следующие задачи: </w:t>
      </w:r>
    </w:p>
    <w:p w:rsidR="00A870C9" w:rsidRDefault="00A870C9" w:rsidP="00A870C9">
      <w:pPr>
        <w:pStyle w:val="a6"/>
        <w:widowControl/>
        <w:numPr>
          <w:ilvl w:val="0"/>
          <w:numId w:val="2"/>
        </w:numPr>
        <w:autoSpaceDE/>
        <w:adjustRightInd/>
        <w:spacing w:line="360" w:lineRule="auto"/>
        <w:ind w:left="0" w:firstLine="709"/>
        <w:jc w:val="both"/>
        <w:rPr>
          <w:rFonts w:eastAsia="Calibri"/>
          <w:sz w:val="28"/>
          <w:szCs w:val="28"/>
          <w:lang w:eastAsia="en-US"/>
        </w:rPr>
      </w:pPr>
      <w:r>
        <w:rPr>
          <w:rFonts w:eastAsia="Calibri"/>
          <w:sz w:val="28"/>
          <w:szCs w:val="28"/>
          <w:lang w:eastAsia="en-US"/>
        </w:rPr>
        <w:t>рассмотреть историю развития правового регулирования купли-продажи недвижимости;</w:t>
      </w:r>
    </w:p>
    <w:p w:rsidR="00A870C9" w:rsidRDefault="00A870C9" w:rsidP="00A870C9">
      <w:pPr>
        <w:pStyle w:val="a6"/>
        <w:widowControl/>
        <w:numPr>
          <w:ilvl w:val="0"/>
          <w:numId w:val="2"/>
        </w:numPr>
        <w:autoSpaceDE/>
        <w:adjustRightInd/>
        <w:spacing w:line="360" w:lineRule="auto"/>
        <w:ind w:left="0" w:firstLine="709"/>
        <w:jc w:val="both"/>
        <w:rPr>
          <w:rFonts w:eastAsia="Calibri"/>
          <w:sz w:val="28"/>
          <w:szCs w:val="28"/>
          <w:lang w:eastAsia="en-US"/>
        </w:rPr>
      </w:pPr>
      <w:r>
        <w:rPr>
          <w:rFonts w:eastAsia="Calibri"/>
          <w:sz w:val="28"/>
          <w:szCs w:val="28"/>
          <w:lang w:eastAsia="en-US"/>
        </w:rPr>
        <w:t xml:space="preserve">изучить российское законодательство о недвижимости и её обороте; </w:t>
      </w:r>
    </w:p>
    <w:p w:rsidR="00A870C9" w:rsidRDefault="00A870C9" w:rsidP="00A870C9">
      <w:pPr>
        <w:pStyle w:val="a6"/>
        <w:widowControl/>
        <w:numPr>
          <w:ilvl w:val="0"/>
          <w:numId w:val="2"/>
        </w:numPr>
        <w:autoSpaceDE/>
        <w:adjustRightInd/>
        <w:spacing w:line="360" w:lineRule="auto"/>
        <w:ind w:left="0" w:firstLine="709"/>
        <w:jc w:val="both"/>
        <w:rPr>
          <w:rFonts w:eastAsia="Calibri"/>
          <w:sz w:val="28"/>
          <w:szCs w:val="28"/>
          <w:lang w:eastAsia="en-US"/>
        </w:rPr>
      </w:pPr>
      <w:r>
        <w:rPr>
          <w:rFonts w:eastAsia="Calibri"/>
          <w:sz w:val="28"/>
          <w:szCs w:val="28"/>
          <w:lang w:eastAsia="en-US"/>
        </w:rPr>
        <w:t xml:space="preserve">охарактеризовать сущность и специфические особенности договора купли-продажи недвижимости; </w:t>
      </w:r>
    </w:p>
    <w:p w:rsidR="00A870C9" w:rsidRDefault="00A870C9" w:rsidP="00A870C9">
      <w:pPr>
        <w:pStyle w:val="a6"/>
        <w:widowControl/>
        <w:numPr>
          <w:ilvl w:val="0"/>
          <w:numId w:val="2"/>
        </w:numPr>
        <w:autoSpaceDE/>
        <w:adjustRightInd/>
        <w:spacing w:line="360" w:lineRule="auto"/>
        <w:ind w:left="0" w:firstLine="709"/>
        <w:jc w:val="both"/>
        <w:rPr>
          <w:rFonts w:eastAsia="Calibri"/>
          <w:sz w:val="28"/>
          <w:szCs w:val="28"/>
          <w:lang w:eastAsia="en-US"/>
        </w:rPr>
      </w:pPr>
      <w:r>
        <w:rPr>
          <w:rFonts w:eastAsia="Calibri"/>
          <w:sz w:val="28"/>
          <w:szCs w:val="28"/>
          <w:lang w:eastAsia="en-US"/>
        </w:rPr>
        <w:lastRenderedPageBreak/>
        <w:t>исследовать содержание и ответственность сторон договора продажи недвижимости;</w:t>
      </w:r>
    </w:p>
    <w:p w:rsidR="00A870C9" w:rsidRDefault="00A870C9" w:rsidP="00A870C9">
      <w:pPr>
        <w:pStyle w:val="a6"/>
        <w:widowControl/>
        <w:numPr>
          <w:ilvl w:val="0"/>
          <w:numId w:val="2"/>
        </w:numPr>
        <w:autoSpaceDE/>
        <w:adjustRightInd/>
        <w:spacing w:line="360" w:lineRule="auto"/>
        <w:ind w:left="0" w:firstLine="709"/>
        <w:jc w:val="both"/>
        <w:rPr>
          <w:rFonts w:eastAsia="Calibri"/>
          <w:sz w:val="28"/>
          <w:szCs w:val="28"/>
          <w:lang w:eastAsia="en-US"/>
        </w:rPr>
      </w:pPr>
      <w:r>
        <w:rPr>
          <w:rFonts w:eastAsia="Calibri"/>
          <w:color w:val="0D0D0D"/>
          <w:sz w:val="28"/>
          <w:szCs w:val="28"/>
          <w:lang w:eastAsia="en-US"/>
        </w:rPr>
        <w:t>проанализировать нормативно-правовую базу гражданского законодательства и научной литературы в сфере продажи недвижимости.</w:t>
      </w:r>
    </w:p>
    <w:p w:rsidR="00A870C9" w:rsidRDefault="00A870C9" w:rsidP="00A870C9">
      <w:pPr>
        <w:widowControl/>
        <w:autoSpaceDE/>
        <w:adjustRightInd/>
        <w:spacing w:line="360" w:lineRule="auto"/>
        <w:ind w:firstLine="709"/>
        <w:jc w:val="both"/>
        <w:rPr>
          <w:rFonts w:eastAsia="Calibri"/>
          <w:sz w:val="28"/>
          <w:szCs w:val="28"/>
          <w:lang w:eastAsia="en-US"/>
        </w:rPr>
      </w:pPr>
      <w:r>
        <w:rPr>
          <w:rFonts w:eastAsia="Calibri"/>
          <w:sz w:val="28"/>
          <w:szCs w:val="28"/>
          <w:lang w:eastAsia="en-US"/>
        </w:rPr>
        <w:t xml:space="preserve">Методология и методы исследования. Для достижения цели и </w:t>
      </w:r>
      <w:r w:rsidR="00641912">
        <w:rPr>
          <w:rFonts w:eastAsia="Calibri"/>
          <w:sz w:val="28"/>
          <w:szCs w:val="28"/>
          <w:lang w:eastAsia="en-US"/>
        </w:rPr>
        <w:t>решения задач</w:t>
      </w:r>
      <w:r>
        <w:rPr>
          <w:rFonts w:eastAsia="Calibri"/>
          <w:sz w:val="28"/>
          <w:szCs w:val="28"/>
          <w:lang w:eastAsia="en-US"/>
        </w:rPr>
        <w:t xml:space="preserve"> курсовой работы были использованы общенаучные методы исследования: анализ, синтез, аналогия, индукция, дедукция, обобщение и классификация, а   </w:t>
      </w:r>
      <w:r w:rsidR="00641912">
        <w:rPr>
          <w:rFonts w:eastAsia="Calibri"/>
          <w:sz w:val="28"/>
          <w:szCs w:val="28"/>
          <w:lang w:eastAsia="en-US"/>
        </w:rPr>
        <w:t>также частно</w:t>
      </w:r>
      <w:r>
        <w:rPr>
          <w:rFonts w:eastAsia="Calibri"/>
          <w:sz w:val="28"/>
          <w:szCs w:val="28"/>
          <w:lang w:eastAsia="en-US"/>
        </w:rPr>
        <w:t>-научные методы: историко-правовой, формально-юридический, сравнительно-правовой.</w:t>
      </w:r>
    </w:p>
    <w:p w:rsidR="00A870C9" w:rsidRDefault="00A870C9" w:rsidP="00A870C9">
      <w:pPr>
        <w:widowControl/>
        <w:autoSpaceDE/>
        <w:adjustRightInd/>
        <w:spacing w:line="360" w:lineRule="auto"/>
        <w:ind w:firstLine="709"/>
        <w:jc w:val="both"/>
        <w:rPr>
          <w:rFonts w:eastAsia="Calibri"/>
          <w:sz w:val="28"/>
          <w:szCs w:val="28"/>
          <w:lang w:eastAsia="en-US"/>
        </w:rPr>
      </w:pPr>
      <w:r>
        <w:rPr>
          <w:rFonts w:eastAsia="Calibri"/>
          <w:sz w:val="28"/>
          <w:szCs w:val="28"/>
          <w:lang w:eastAsia="en-US"/>
        </w:rPr>
        <w:t>Теоретическую основу курсовой работы составили научные достижения в области гражданского права, гражданско-процессуального права, земельного права и других отраслей права.</w:t>
      </w:r>
    </w:p>
    <w:p w:rsidR="00A870C9" w:rsidRDefault="00A870C9" w:rsidP="00A870C9">
      <w:pPr>
        <w:widowControl/>
        <w:autoSpaceDE/>
        <w:adjustRightInd/>
        <w:spacing w:line="360" w:lineRule="auto"/>
        <w:ind w:firstLine="709"/>
        <w:jc w:val="both"/>
        <w:rPr>
          <w:rFonts w:eastAsia="Calibri"/>
          <w:sz w:val="28"/>
          <w:szCs w:val="28"/>
          <w:lang w:eastAsia="en-US"/>
        </w:rPr>
      </w:pPr>
      <w:r>
        <w:rPr>
          <w:rFonts w:eastAsia="Calibri"/>
          <w:sz w:val="28"/>
          <w:szCs w:val="28"/>
          <w:lang w:eastAsia="en-US"/>
        </w:rPr>
        <w:t xml:space="preserve">Рассматриваемая тема является достаточно разработанной в специальной литературе. В своей работе использовались труды таких ученых, как: Г.Ф. Шершеневич, П.В. Скиба, А.Н. Асаул, Г.В. Атаманчук, Б.М. </w:t>
      </w:r>
      <w:r w:rsidR="00641912">
        <w:rPr>
          <w:rFonts w:eastAsia="Calibri"/>
          <w:sz w:val="28"/>
          <w:szCs w:val="28"/>
          <w:lang w:eastAsia="en-US"/>
        </w:rPr>
        <w:t>Гонгало, Н.А.</w:t>
      </w:r>
      <w:r>
        <w:rPr>
          <w:rFonts w:eastAsia="Calibri"/>
          <w:sz w:val="28"/>
          <w:szCs w:val="28"/>
          <w:lang w:eastAsia="en-US"/>
        </w:rPr>
        <w:t xml:space="preserve"> Прокопьева и др.</w:t>
      </w:r>
    </w:p>
    <w:p w:rsidR="00A870C9" w:rsidRDefault="00A870C9" w:rsidP="00A870C9">
      <w:pPr>
        <w:widowControl/>
        <w:autoSpaceDE/>
        <w:adjustRightInd/>
        <w:spacing w:line="360" w:lineRule="auto"/>
        <w:ind w:firstLine="709"/>
        <w:jc w:val="both"/>
        <w:rPr>
          <w:rFonts w:eastAsia="Calibri"/>
          <w:sz w:val="28"/>
          <w:szCs w:val="28"/>
          <w:lang w:eastAsia="en-US"/>
        </w:rPr>
      </w:pPr>
      <w:r>
        <w:rPr>
          <w:rFonts w:eastAsia="Calibri"/>
          <w:sz w:val="28"/>
          <w:szCs w:val="28"/>
          <w:lang w:eastAsia="en-US"/>
        </w:rPr>
        <w:t>Курсовая работа состоит из введения, двух глав, в которых обособлены шесть параграфов, заключения и библиографического списка.</w:t>
      </w:r>
    </w:p>
    <w:p w:rsidR="00A870C9" w:rsidRDefault="00A870C9" w:rsidP="00A870C9">
      <w:pPr>
        <w:widowControl/>
        <w:autoSpaceDE/>
        <w:adjustRightInd/>
        <w:spacing w:line="360" w:lineRule="auto"/>
        <w:ind w:firstLine="709"/>
        <w:jc w:val="both"/>
        <w:rPr>
          <w:rFonts w:ascii="Calibri" w:eastAsia="Calibri" w:hAnsi="Calibri"/>
          <w:sz w:val="22"/>
          <w:szCs w:val="22"/>
          <w:lang w:eastAsia="en-US"/>
        </w:rPr>
      </w:pPr>
    </w:p>
    <w:p w:rsidR="00A870C9" w:rsidRDefault="00A870C9" w:rsidP="00A870C9">
      <w:pPr>
        <w:widowControl/>
        <w:autoSpaceDE/>
        <w:adjustRightInd/>
        <w:spacing w:after="200" w:line="276" w:lineRule="auto"/>
        <w:rPr>
          <w:rFonts w:ascii="Calibri" w:eastAsia="Calibri" w:hAnsi="Calibri"/>
          <w:sz w:val="22"/>
          <w:szCs w:val="22"/>
          <w:lang w:eastAsia="en-US"/>
        </w:rPr>
      </w:pPr>
    </w:p>
    <w:p w:rsidR="00A870C9" w:rsidRDefault="00A870C9" w:rsidP="00A870C9">
      <w:pPr>
        <w:widowControl/>
        <w:autoSpaceDE/>
        <w:adjustRightInd/>
        <w:spacing w:after="200" w:line="276" w:lineRule="auto"/>
        <w:rPr>
          <w:rFonts w:ascii="Calibri" w:eastAsia="Calibri" w:hAnsi="Calibri"/>
          <w:sz w:val="22"/>
          <w:szCs w:val="22"/>
          <w:lang w:eastAsia="en-US"/>
        </w:rPr>
      </w:pPr>
    </w:p>
    <w:p w:rsidR="00A870C9" w:rsidRDefault="00A870C9" w:rsidP="00A870C9">
      <w:pPr>
        <w:widowControl/>
        <w:autoSpaceDE/>
        <w:adjustRightInd/>
        <w:spacing w:after="200" w:line="276" w:lineRule="auto"/>
        <w:rPr>
          <w:rFonts w:ascii="Calibri" w:eastAsia="Calibri" w:hAnsi="Calibri"/>
          <w:sz w:val="22"/>
          <w:szCs w:val="22"/>
          <w:lang w:eastAsia="en-US"/>
        </w:rPr>
      </w:pPr>
    </w:p>
    <w:p w:rsidR="00A870C9" w:rsidRDefault="00A870C9" w:rsidP="00A870C9">
      <w:pPr>
        <w:widowControl/>
        <w:autoSpaceDE/>
        <w:adjustRightInd/>
        <w:spacing w:after="200" w:line="276" w:lineRule="auto"/>
        <w:rPr>
          <w:rFonts w:ascii="Calibri" w:eastAsia="Calibri" w:hAnsi="Calibri"/>
          <w:sz w:val="22"/>
          <w:szCs w:val="22"/>
          <w:lang w:eastAsia="en-US"/>
        </w:rPr>
      </w:pPr>
    </w:p>
    <w:p w:rsidR="00A870C9" w:rsidRDefault="00A870C9" w:rsidP="00A870C9">
      <w:pPr>
        <w:widowControl/>
        <w:autoSpaceDE/>
        <w:adjustRightInd/>
        <w:spacing w:after="200" w:line="276" w:lineRule="auto"/>
        <w:rPr>
          <w:rFonts w:ascii="Calibri" w:eastAsia="Calibri" w:hAnsi="Calibri"/>
          <w:sz w:val="22"/>
          <w:szCs w:val="22"/>
          <w:lang w:eastAsia="en-US"/>
        </w:rPr>
      </w:pPr>
    </w:p>
    <w:p w:rsidR="00A870C9" w:rsidRDefault="00A870C9" w:rsidP="00A870C9">
      <w:pPr>
        <w:widowControl/>
        <w:autoSpaceDE/>
        <w:adjustRightInd/>
        <w:spacing w:after="200" w:line="276" w:lineRule="auto"/>
        <w:rPr>
          <w:rFonts w:ascii="Calibri" w:eastAsia="Calibri" w:hAnsi="Calibri"/>
          <w:sz w:val="22"/>
          <w:szCs w:val="22"/>
          <w:lang w:eastAsia="en-US"/>
        </w:rPr>
      </w:pPr>
    </w:p>
    <w:p w:rsidR="00A870C9" w:rsidRDefault="00A870C9" w:rsidP="00A870C9">
      <w:pPr>
        <w:widowControl/>
        <w:autoSpaceDE/>
        <w:adjustRightInd/>
        <w:spacing w:after="200" w:line="276" w:lineRule="auto"/>
        <w:rPr>
          <w:rFonts w:ascii="Calibri" w:eastAsia="Calibri" w:hAnsi="Calibri"/>
          <w:sz w:val="22"/>
          <w:szCs w:val="22"/>
          <w:lang w:eastAsia="en-US"/>
        </w:rPr>
      </w:pPr>
    </w:p>
    <w:p w:rsidR="00A870C9" w:rsidRDefault="00A870C9" w:rsidP="00A870C9">
      <w:pPr>
        <w:widowControl/>
        <w:autoSpaceDE/>
        <w:adjustRightInd/>
        <w:spacing w:after="200" w:line="276" w:lineRule="auto"/>
        <w:rPr>
          <w:rFonts w:ascii="Calibri" w:eastAsia="Calibri" w:hAnsi="Calibri"/>
          <w:sz w:val="22"/>
          <w:szCs w:val="22"/>
          <w:lang w:eastAsia="en-US"/>
        </w:rPr>
      </w:pPr>
    </w:p>
    <w:p w:rsidR="00A870C9" w:rsidRDefault="00A870C9" w:rsidP="00A870C9">
      <w:pPr>
        <w:widowControl/>
        <w:autoSpaceDE/>
        <w:adjustRightInd/>
        <w:spacing w:after="200" w:line="276" w:lineRule="auto"/>
        <w:rPr>
          <w:rFonts w:ascii="Calibri" w:eastAsia="Calibri" w:hAnsi="Calibri"/>
          <w:sz w:val="32"/>
          <w:szCs w:val="32"/>
          <w:lang w:eastAsia="en-US"/>
        </w:rPr>
      </w:pPr>
      <w:r>
        <w:rPr>
          <w:rFonts w:ascii="Calibri" w:eastAsia="Calibri" w:hAnsi="Calibri"/>
          <w:sz w:val="32"/>
          <w:szCs w:val="32"/>
          <w:lang w:eastAsia="en-US"/>
        </w:rPr>
        <w:br w:type="page"/>
      </w:r>
    </w:p>
    <w:p w:rsidR="00A870C9" w:rsidRDefault="00A870C9" w:rsidP="00A870C9">
      <w:pPr>
        <w:widowControl/>
        <w:autoSpaceDE/>
        <w:adjustRightInd/>
        <w:jc w:val="center"/>
        <w:rPr>
          <w:rFonts w:ascii="Calibri" w:eastAsia="Calibri" w:hAnsi="Calibri"/>
          <w:sz w:val="32"/>
          <w:szCs w:val="32"/>
          <w:lang w:eastAsia="en-US"/>
        </w:rPr>
      </w:pPr>
      <w:r>
        <w:rPr>
          <w:rFonts w:eastAsia="Calibri"/>
          <w:sz w:val="32"/>
          <w:szCs w:val="32"/>
          <w:lang w:eastAsia="en-US"/>
        </w:rPr>
        <w:lastRenderedPageBreak/>
        <w:t>ГЛАВА 1. ИСТОРИЯ РАЗВИТИЯ ПРАВОВОГО РЕГУЛИРОВАНИЯ КУПЛИ-ПРОДАЖИ НЕДВИЖИМОСТИ</w:t>
      </w:r>
    </w:p>
    <w:p w:rsidR="00A870C9" w:rsidRDefault="00A870C9" w:rsidP="00A870C9">
      <w:pPr>
        <w:widowControl/>
        <w:autoSpaceDE/>
        <w:adjustRightInd/>
        <w:rPr>
          <w:rFonts w:ascii="Calibri" w:eastAsia="Calibri" w:hAnsi="Calibri"/>
          <w:sz w:val="22"/>
          <w:szCs w:val="22"/>
          <w:lang w:eastAsia="en-US"/>
        </w:rPr>
      </w:pPr>
    </w:p>
    <w:p w:rsidR="00A870C9" w:rsidRDefault="00A870C9" w:rsidP="00A870C9">
      <w:pPr>
        <w:widowControl/>
        <w:numPr>
          <w:ilvl w:val="1"/>
          <w:numId w:val="3"/>
        </w:numPr>
        <w:autoSpaceDE/>
        <w:adjustRightInd/>
        <w:ind w:left="0" w:firstLine="0"/>
        <w:jc w:val="center"/>
        <w:rPr>
          <w:rFonts w:ascii="Calibri" w:eastAsia="Calibri" w:hAnsi="Calibri"/>
          <w:sz w:val="32"/>
          <w:szCs w:val="32"/>
          <w:lang w:eastAsia="en-US"/>
        </w:rPr>
      </w:pPr>
      <w:r>
        <w:rPr>
          <w:rFonts w:eastAsia="Calibri"/>
          <w:sz w:val="32"/>
          <w:szCs w:val="32"/>
          <w:lang w:eastAsia="en-US"/>
        </w:rPr>
        <w:t>История развития оборота недвижимости</w:t>
      </w:r>
    </w:p>
    <w:p w:rsidR="00A870C9" w:rsidRDefault="00A870C9" w:rsidP="00A870C9">
      <w:pPr>
        <w:widowControl/>
        <w:autoSpaceDE/>
        <w:adjustRightInd/>
        <w:spacing w:line="480" w:lineRule="auto"/>
        <w:rPr>
          <w:rFonts w:ascii="Calibri" w:eastAsia="Calibri" w:hAnsi="Calibri"/>
          <w:sz w:val="22"/>
          <w:szCs w:val="22"/>
          <w:lang w:eastAsia="en-US"/>
        </w:rPr>
      </w:pPr>
    </w:p>
    <w:p w:rsidR="00A870C9" w:rsidRDefault="00A870C9" w:rsidP="00A870C9">
      <w:pPr>
        <w:widowControl/>
        <w:autoSpaceDE/>
        <w:autoSpaceDN/>
        <w:adjustRightInd/>
        <w:spacing w:line="360" w:lineRule="auto"/>
        <w:rPr>
          <w:rFonts w:eastAsia="Calibri"/>
          <w:color w:val="0D0D0D"/>
          <w:sz w:val="28"/>
          <w:szCs w:val="28"/>
          <w:lang w:eastAsia="en-US"/>
        </w:rPr>
        <w:sectPr w:rsidR="00A870C9" w:rsidSect="005816F4">
          <w:headerReference w:type="first" r:id="rId9"/>
          <w:pgSz w:w="11906" w:h="16838"/>
          <w:pgMar w:top="1134" w:right="850" w:bottom="1134" w:left="1701" w:header="708" w:footer="708" w:gutter="0"/>
          <w:cols w:space="720"/>
          <w:titlePg/>
          <w:docGrid w:linePitch="272"/>
        </w:sectPr>
      </w:pP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В России недвижимость как объект права собственности частных лиц вошла в гражданский и хозяйственный оборот сравнительно недавно, что и предопределило несовершенство правового механизма, регулирующего ее оборот. Представленная такими объектами, как земельные участки, здания, сооружения, предприятия и т. д., недвижимость является особым объектом права собственности со специфическим правовым режимом.</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Категория недвижимости ведет свою историю еще из римского права. Например, в классический период в римском праве вслед за появлением понятия вещей, которым охватывались не только материальные предметы внешнего мира, но также юридические отношения и права, выработалось и их деление на движимые и недвижимые. </w:t>
      </w:r>
    </w:p>
    <w:p w:rsidR="00A870C9" w:rsidRDefault="00641912"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Первое время — это</w:t>
      </w:r>
      <w:r w:rsidR="00A870C9">
        <w:rPr>
          <w:rFonts w:eastAsia="Calibri"/>
          <w:color w:val="0D0D0D"/>
          <w:sz w:val="28"/>
          <w:szCs w:val="28"/>
          <w:lang w:eastAsia="en-US"/>
        </w:rPr>
        <w:t xml:space="preserve"> деление не имело особого значения: </w:t>
      </w:r>
      <w:r>
        <w:rPr>
          <w:rFonts w:eastAsia="Calibri"/>
          <w:color w:val="0D0D0D"/>
          <w:sz w:val="28"/>
          <w:szCs w:val="28"/>
          <w:lang w:eastAsia="en-US"/>
        </w:rPr>
        <w:t>и те, и другие</w:t>
      </w:r>
      <w:r w:rsidR="00A870C9">
        <w:rPr>
          <w:rFonts w:eastAsia="Calibri"/>
          <w:color w:val="0D0D0D"/>
          <w:sz w:val="28"/>
          <w:szCs w:val="28"/>
          <w:lang w:eastAsia="en-US"/>
        </w:rPr>
        <w:t xml:space="preserve"> вещи подлежали почти одинаковым юридическим нормам. Недвижимостью считались не только земельные участки и недра земли, но и все созданное чужим трудом на земле собственника. Оно признавалось естественной или искусственной частью поверхности земли. Сюда относились постройки, посевы, насаждения.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Все эти предметы, связанные с землей или фундаментально скрепленные с ее поверхностью, считались ее составными частями. Они подлежали общему правилу: сделанное над поверхностью следует за поверхностью. Невозможной представлялась отдельная собственность на дом и на землю. Как часть поверхности также рассматривалось воздушное пространство над участком. Позднее деление вещей на движимые и недвижимые приняло более четкий характер</w:t>
      </w:r>
      <w:r>
        <w:rPr>
          <w:rFonts w:eastAsia="Calibri"/>
          <w:color w:val="0D0D0D"/>
          <w:sz w:val="28"/>
          <w:szCs w:val="28"/>
          <w:vertAlign w:val="superscript"/>
          <w:lang w:eastAsia="en-US"/>
        </w:rPr>
        <w:footnoteReference w:id="1"/>
      </w:r>
      <w:r>
        <w:rPr>
          <w:rFonts w:eastAsia="Calibri"/>
          <w:color w:val="0D0D0D"/>
          <w:sz w:val="28"/>
          <w:szCs w:val="28"/>
          <w:lang w:eastAsia="en-US"/>
        </w:rPr>
        <w:t xml:space="preserve">.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lastRenderedPageBreak/>
        <w:t xml:space="preserve">В эпоху домината передача прав на недвижимость регламентировалась уже специальными правилами, направленными на обеспечение публичности соответствующих сделок. К этому времени окончательно сложились особые права на недвижимость: оброчные земли, эмфитевзис, суперфиций.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Приобретение земли и движимых вещей по давности владения требовало разных сроков. Отечественному законодателю понятие недвижимости было известно уже в дореволюционный период.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Первое появление термина «недвижимое имущество» связывается с изданием Указа Петра I 1714 г. о единонаследии. Он заменил собой все остальные термины, использовавшиеся в то время, и объединил ряд имуществ в единую правовую категорию, сгладив различия между вотчинами и поместьями. Однако, несмотря на то, что термин присутствовал в законодательстве, легального его определения не существовало: понятие раскрывалось только теоретически. Так, доктрина определяла недвижимые вещи по способности к перемещению без повреждения сущности и без уменьшения ценности.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Г.Ф. Шершеневич, анализируя современное ему гражданское законодательство, отмечал, что под недвижимостью прежде всего понималась часть земной поверхности и все, что связано с ней настолько прочно, что связь эта не могла быть порвана без нарушения вида и цели вещ</w:t>
      </w:r>
      <w:r>
        <w:rPr>
          <w:rFonts w:eastAsia="Calibri"/>
          <w:color w:val="0D0D0D"/>
          <w:sz w:val="28"/>
          <w:szCs w:val="28"/>
          <w:vertAlign w:val="superscript"/>
          <w:lang w:eastAsia="en-US"/>
        </w:rPr>
        <w:footnoteReference w:id="2"/>
      </w:r>
      <w:r>
        <w:rPr>
          <w:rFonts w:eastAsia="Calibri"/>
          <w:color w:val="0D0D0D"/>
          <w:sz w:val="28"/>
          <w:szCs w:val="28"/>
          <w:lang w:eastAsia="en-US"/>
        </w:rPr>
        <w:t xml:space="preserve">.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Нужно отметить, что решить вопрос о прочности (или непрочности) связи с землей объекта было далеко не просто. В каждом конкретном случае решение зависело от конкретных обстоятельств, что, в свою очередь, могло повлечь изменение правового режима объекта. Например, строения, продаваемые на снос, причислялись к разряду движимых вещей. Дореволюционное право различало недвижимость «по природе» и «по назначению» (или принадлежность).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В начале 20-х гг. выделение из вещей недвижимых, принятое практически всеми существовавшими правовыми системами, было </w:t>
      </w:r>
      <w:r>
        <w:rPr>
          <w:rFonts w:eastAsia="Calibri"/>
          <w:color w:val="0D0D0D"/>
          <w:sz w:val="28"/>
          <w:szCs w:val="28"/>
          <w:lang w:eastAsia="en-US"/>
        </w:rPr>
        <w:lastRenderedPageBreak/>
        <w:t xml:space="preserve">решительно отвергнуто советской правовой доктриной как буржуазное и не имеющее практического значения в условиях нашей страны, где земля, ее недра, воды и леса являлись исключительной государственной собственностью.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Гражданский кодекс РСФСР 1922 г. в примечании к статье 21 отметил, что «с отменой частной собственности на землю деление имуществ на движимые и недвижимые упраздняется»</w:t>
      </w:r>
      <w:r>
        <w:rPr>
          <w:rFonts w:eastAsia="Calibri"/>
          <w:color w:val="0D0D0D"/>
          <w:sz w:val="28"/>
          <w:szCs w:val="28"/>
          <w:vertAlign w:val="superscript"/>
          <w:lang w:eastAsia="en-US"/>
        </w:rPr>
        <w:footnoteReference w:id="3"/>
      </w:r>
      <w:r>
        <w:rPr>
          <w:rFonts w:eastAsia="Calibri"/>
          <w:color w:val="0D0D0D"/>
          <w:sz w:val="28"/>
          <w:szCs w:val="28"/>
          <w:lang w:eastAsia="en-US"/>
        </w:rPr>
        <w:t xml:space="preserve">.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Юристами в это время использовались иные критерии классификации вещей: известную в античности формулу потребляемости, бухгалтерские определения основных и оборотных фондов.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Гражданский кодекс РСФСР 1964 г. содержал немногочисленные нормы, выделявшие право собственности на недвижимость и совершения сделок с ней в отдельные правовые институты</w:t>
      </w:r>
      <w:r>
        <w:rPr>
          <w:rFonts w:eastAsia="Calibri"/>
          <w:color w:val="0D0D0D"/>
          <w:sz w:val="28"/>
          <w:szCs w:val="28"/>
          <w:vertAlign w:val="superscript"/>
          <w:lang w:eastAsia="en-US"/>
        </w:rPr>
        <w:footnoteReference w:id="4"/>
      </w:r>
      <w:r>
        <w:rPr>
          <w:rFonts w:eastAsia="Calibri"/>
          <w:color w:val="0D0D0D"/>
          <w:sz w:val="28"/>
          <w:szCs w:val="28"/>
          <w:lang w:eastAsia="en-US"/>
        </w:rPr>
        <w:t xml:space="preserve">.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При отсутствии права собственности на землю был создан особый правовой режим для строений, близкий к режиму недвижимости. Законодатель был вынужден пользоваться длинной описательной формулой.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 Но не более того, никакого упоминания о том, что такое недвижимость или отдельные его виды ни в законе, ни в юридической литературе не существовало. И только в 1991 г. впервые после 70-летнего перерыва в гражданском законодательстве России появилось сначала упоминание термина «недвижимость»</w:t>
      </w:r>
      <w:r>
        <w:rPr>
          <w:rFonts w:eastAsia="Calibri"/>
          <w:color w:val="0D0D0D"/>
          <w:sz w:val="28"/>
          <w:szCs w:val="28"/>
          <w:vertAlign w:val="superscript"/>
          <w:lang w:eastAsia="en-US"/>
        </w:rPr>
        <w:footnoteReference w:id="5"/>
      </w:r>
      <w:r>
        <w:rPr>
          <w:rFonts w:eastAsia="Calibri"/>
          <w:color w:val="0D0D0D"/>
          <w:sz w:val="28"/>
          <w:szCs w:val="28"/>
          <w:lang w:eastAsia="en-US"/>
        </w:rPr>
        <w:t>, а затем был дан перечень объектов недвижимости и сделана попытка указать критерии выделения таких объектов</w:t>
      </w:r>
      <w:r>
        <w:rPr>
          <w:rFonts w:eastAsia="Calibri"/>
          <w:color w:val="0D0D0D"/>
          <w:sz w:val="28"/>
          <w:szCs w:val="28"/>
          <w:vertAlign w:val="superscript"/>
          <w:lang w:eastAsia="en-US"/>
        </w:rPr>
        <w:footnoteReference w:id="6"/>
      </w:r>
      <w:r>
        <w:rPr>
          <w:rFonts w:eastAsia="Calibri"/>
          <w:color w:val="0D0D0D"/>
          <w:sz w:val="28"/>
          <w:szCs w:val="28"/>
          <w:lang w:eastAsia="en-US"/>
        </w:rPr>
        <w:t xml:space="preserve">.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Недвижимыми считались здания, сооружения, предприятия, иные имущественные комплексы, многолетние насаждения. Позже эти понятия конкретизировались применительно к отдельным сферам деятельности. В </w:t>
      </w:r>
      <w:r>
        <w:rPr>
          <w:rFonts w:eastAsia="Calibri"/>
          <w:color w:val="0D0D0D"/>
          <w:sz w:val="28"/>
          <w:szCs w:val="28"/>
          <w:lang w:eastAsia="en-US"/>
        </w:rPr>
        <w:lastRenderedPageBreak/>
        <w:t>специальных нормативных актах определялись путем перечисления недвижимые вещи в жилищной, градостроительной сфере.</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 Например, Закон «Об основах градостроительства в РФ»</w:t>
      </w:r>
      <w:r>
        <w:rPr>
          <w:rFonts w:eastAsia="Calibri"/>
          <w:color w:val="0D0D0D"/>
          <w:sz w:val="28"/>
          <w:szCs w:val="28"/>
          <w:vertAlign w:val="superscript"/>
          <w:lang w:eastAsia="en-US"/>
        </w:rPr>
        <w:footnoteReference w:id="7"/>
      </w:r>
      <w:r>
        <w:rPr>
          <w:rFonts w:eastAsia="Calibri"/>
          <w:color w:val="0D0D0D"/>
          <w:sz w:val="28"/>
          <w:szCs w:val="28"/>
          <w:lang w:eastAsia="en-US"/>
        </w:rPr>
        <w:t xml:space="preserve"> к недвижимости в градостроительной сфере отнес земли городов, других поселений и иных функциональных территорий с установленными границами и правами собственности; сооружения над и под этими землями, используемые для целей градостроительства; стационарные здания, в том числе незавершенного строительства; объекты инженерной, транспортной инфраструктуры и благоустройства; зеленые насаждения с многолетним циклом развития на этих землях. </w:t>
      </w:r>
    </w:p>
    <w:p w:rsidR="00A870C9" w:rsidRDefault="00A870C9" w:rsidP="00A870C9">
      <w:pPr>
        <w:widowControl/>
        <w:autoSpaceDE/>
        <w:adjustRightInd/>
        <w:spacing w:line="360" w:lineRule="auto"/>
        <w:ind w:firstLine="709"/>
        <w:jc w:val="both"/>
        <w:rPr>
          <w:rFonts w:eastAsia="Calibri"/>
          <w:sz w:val="32"/>
          <w:szCs w:val="32"/>
          <w:lang w:eastAsia="en-US"/>
        </w:rPr>
      </w:pPr>
      <w:r>
        <w:rPr>
          <w:rFonts w:eastAsia="Calibri"/>
          <w:color w:val="0D0D0D"/>
          <w:sz w:val="28"/>
          <w:szCs w:val="28"/>
          <w:lang w:eastAsia="en-US"/>
        </w:rPr>
        <w:t>Таким образом, на протяжении всей истории развития понятия недвижимости так и не было дано ни одного определения данного понятия. Раскрытие его содержания в различных правовых системах и на различных отрезках времени осуществлялось через определенные признаки. Исторически первыми были признаки недвижимости по природе и по назначению. Признак отнесения к недвижимости в силу закона появился в России лишь в начале 90-х г.</w:t>
      </w:r>
      <w:r>
        <w:rPr>
          <w:rFonts w:eastAsia="Calibri"/>
          <w:sz w:val="32"/>
          <w:szCs w:val="32"/>
          <w:lang w:eastAsia="en-US"/>
        </w:rPr>
        <w:t xml:space="preserve"> </w:t>
      </w:r>
    </w:p>
    <w:p w:rsidR="00A870C9" w:rsidRDefault="00A870C9" w:rsidP="00A870C9">
      <w:pPr>
        <w:widowControl/>
        <w:autoSpaceDE/>
        <w:adjustRightInd/>
        <w:spacing w:line="480" w:lineRule="auto"/>
        <w:ind w:firstLine="709"/>
        <w:jc w:val="both"/>
        <w:rPr>
          <w:rFonts w:eastAsia="Calibri"/>
          <w:sz w:val="32"/>
          <w:szCs w:val="32"/>
          <w:lang w:eastAsia="en-US"/>
        </w:rPr>
      </w:pPr>
    </w:p>
    <w:p w:rsidR="00A870C9" w:rsidRDefault="00A870C9" w:rsidP="00A870C9">
      <w:pPr>
        <w:pStyle w:val="a6"/>
        <w:widowControl/>
        <w:numPr>
          <w:ilvl w:val="1"/>
          <w:numId w:val="3"/>
        </w:numPr>
        <w:autoSpaceDE/>
        <w:adjustRightInd/>
        <w:ind w:left="0" w:firstLine="0"/>
        <w:jc w:val="center"/>
        <w:rPr>
          <w:rFonts w:eastAsia="Calibri"/>
          <w:sz w:val="32"/>
          <w:szCs w:val="32"/>
          <w:lang w:eastAsia="en-US"/>
        </w:rPr>
      </w:pPr>
      <w:r>
        <w:rPr>
          <w:rFonts w:eastAsia="Calibri"/>
          <w:sz w:val="32"/>
          <w:szCs w:val="32"/>
          <w:lang w:eastAsia="en-US"/>
        </w:rPr>
        <w:t>Понятие и существенные условия договора купли-продажи недвижимости</w:t>
      </w:r>
    </w:p>
    <w:p w:rsidR="00A870C9" w:rsidRDefault="00A870C9" w:rsidP="00A870C9">
      <w:pPr>
        <w:pStyle w:val="a6"/>
        <w:widowControl/>
        <w:autoSpaceDE/>
        <w:adjustRightInd/>
        <w:spacing w:line="480" w:lineRule="auto"/>
        <w:ind w:left="0"/>
        <w:rPr>
          <w:rFonts w:eastAsia="Calibri"/>
          <w:sz w:val="32"/>
          <w:szCs w:val="32"/>
          <w:lang w:eastAsia="en-US"/>
        </w:rPr>
      </w:pPr>
    </w:p>
    <w:p w:rsidR="00A870C9" w:rsidRDefault="00A870C9" w:rsidP="00A870C9">
      <w:pPr>
        <w:widowControl/>
        <w:autoSpaceDE/>
        <w:adjustRightInd/>
        <w:spacing w:line="360" w:lineRule="auto"/>
        <w:ind w:firstLine="709"/>
        <w:rPr>
          <w:rFonts w:ascii="Calibri" w:eastAsia="Calibri" w:hAnsi="Calibri"/>
          <w:sz w:val="32"/>
          <w:szCs w:val="32"/>
          <w:lang w:eastAsia="en-US"/>
        </w:rPr>
      </w:pPr>
      <w:r>
        <w:rPr>
          <w:rFonts w:eastAsia="Calibri"/>
          <w:color w:val="0D0D0D"/>
          <w:sz w:val="28"/>
          <w:szCs w:val="28"/>
          <w:lang w:eastAsia="en-US"/>
        </w:rPr>
        <w:t>По договору купли-продажи недвижимого имущества продавец обязуется передать в собственность покупателя земельный участок, здание, сооружение, квартиру или другое недвижимое имущество, а покупатель обязуется принять это имущество и уплатить за него определенную сторонами цену</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По юридической природе договор продажи недвижимости, как и всякий договор купли-продажи, является консенсуальным, возмездным, </w:t>
      </w:r>
      <w:r>
        <w:rPr>
          <w:rFonts w:eastAsia="Calibri"/>
          <w:color w:val="0D0D0D"/>
          <w:sz w:val="28"/>
          <w:szCs w:val="28"/>
          <w:lang w:eastAsia="en-US"/>
        </w:rPr>
        <w:lastRenderedPageBreak/>
        <w:t>взаимным. Договор продажи недвижимости выделяется в отдельную разновидность договора купли-продажи по признаку предмета — недвижимого имущества. Особое отношение к недвижимому имуществу обусловлено его общественным, общенациональным значением.</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Определение предмета договора купли-продажи недвижимого имущества представляет собой довольно обширный вопрос, поэтому остановимся именно на особенностях, возникающих в зависимости от вида имущества.</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При определении предмета договора купли-продажи земельного участка необходимо учитывать определенные особенности данного объекта гражданского оборота как недвижимого имущества. Порядок индивидуализации земельных участков установлен Федеральным законом «О кадастровой деятельности»</w:t>
      </w:r>
      <w:r>
        <w:rPr>
          <w:rFonts w:eastAsia="Calibri"/>
          <w:color w:val="0D0D0D"/>
          <w:sz w:val="28"/>
          <w:szCs w:val="28"/>
          <w:vertAlign w:val="superscript"/>
          <w:lang w:eastAsia="en-US"/>
        </w:rPr>
        <w:footnoteReference w:id="8"/>
      </w:r>
      <w:r>
        <w:rPr>
          <w:rFonts w:eastAsia="Calibri"/>
          <w:color w:val="0D0D0D"/>
          <w:sz w:val="28"/>
          <w:szCs w:val="28"/>
          <w:lang w:eastAsia="en-US"/>
        </w:rPr>
        <w:t>. Но, именно Земельный кодекс РФ (Далее – ЗК РФ)</w:t>
      </w:r>
      <w:r>
        <w:rPr>
          <w:rFonts w:eastAsia="Calibri"/>
          <w:color w:val="0D0D0D"/>
          <w:sz w:val="28"/>
          <w:szCs w:val="28"/>
          <w:vertAlign w:val="superscript"/>
          <w:lang w:eastAsia="en-US"/>
        </w:rPr>
        <w:footnoteReference w:id="9"/>
      </w:r>
      <w:r>
        <w:rPr>
          <w:rFonts w:eastAsia="Calibri"/>
          <w:color w:val="0D0D0D"/>
          <w:sz w:val="28"/>
          <w:szCs w:val="28"/>
          <w:lang w:eastAsia="en-US"/>
        </w:rPr>
        <w:t xml:space="preserve"> в ст. 37 устанавливает, что объектом купли-продажи могут быть только земельные участки, прошедшие государственный кадастровый учет. В соответствии с требованиями ст. 554 Гражданского кодекса РФ (Далее – ГК РФ), п. 2 ст. 8 ЗК РФ и п. 1 ст. 18 «Закона о регистрации»</w:t>
      </w:r>
      <w:r>
        <w:rPr>
          <w:rFonts w:eastAsia="Calibri"/>
          <w:color w:val="0D0D0D"/>
          <w:sz w:val="28"/>
          <w:szCs w:val="28"/>
          <w:vertAlign w:val="superscript"/>
          <w:lang w:eastAsia="en-US"/>
        </w:rPr>
        <w:footnoteReference w:id="10"/>
      </w:r>
      <w:r>
        <w:rPr>
          <w:rFonts w:eastAsia="Calibri"/>
          <w:color w:val="0D0D0D"/>
          <w:sz w:val="28"/>
          <w:szCs w:val="28"/>
          <w:lang w:eastAsia="en-US"/>
        </w:rPr>
        <w:t xml:space="preserve"> в договоре должны быть указаны:</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местоположение участка;</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площадь участка;</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кадастровый номер;</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категория земли (целевое назначение);</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 разрешение на использование участка. </w:t>
      </w:r>
    </w:p>
    <w:p w:rsidR="00A870C9" w:rsidRDefault="00A870C9" w:rsidP="00A870C9">
      <w:pPr>
        <w:widowControl/>
        <w:autoSpaceDE/>
        <w:adjustRightInd/>
        <w:spacing w:line="360" w:lineRule="auto"/>
        <w:ind w:firstLine="709"/>
        <w:jc w:val="both"/>
        <w:rPr>
          <w:color w:val="0D0D0D"/>
          <w:sz w:val="28"/>
          <w:szCs w:val="28"/>
        </w:rPr>
      </w:pPr>
      <w:r>
        <w:rPr>
          <w:rFonts w:eastAsia="Calibri"/>
          <w:color w:val="0D0D0D"/>
          <w:sz w:val="28"/>
          <w:szCs w:val="28"/>
          <w:lang w:eastAsia="en-US"/>
        </w:rPr>
        <w:lastRenderedPageBreak/>
        <w:t xml:space="preserve">Более того, в отношении земель сельскохозяйственного назначения сделана отсылка к Федеральному </w:t>
      </w:r>
      <w:r>
        <w:rPr>
          <w:color w:val="0D0D0D"/>
          <w:sz w:val="28"/>
          <w:szCs w:val="28"/>
        </w:rPr>
        <w:t>закону «Об обороте земель сельскохозяйственного назначения»</w:t>
      </w:r>
      <w:r>
        <w:rPr>
          <w:color w:val="0D0D0D"/>
          <w:sz w:val="28"/>
          <w:szCs w:val="28"/>
          <w:vertAlign w:val="superscript"/>
        </w:rPr>
        <w:footnoteReference w:id="11"/>
      </w:r>
      <w:r>
        <w:rPr>
          <w:color w:val="0D0D0D"/>
          <w:sz w:val="28"/>
          <w:szCs w:val="28"/>
        </w:rPr>
        <w:t xml:space="preserve">. </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Однако согласно п. 7 ст. 27 ЗК РФ</w:t>
      </w:r>
      <w:r>
        <w:rPr>
          <w:color w:val="0D0D0D"/>
          <w:sz w:val="28"/>
          <w:szCs w:val="28"/>
          <w:vertAlign w:val="superscript"/>
        </w:rPr>
        <w:footnoteReference w:id="12"/>
      </w:r>
      <w:r>
        <w:rPr>
          <w:color w:val="0D0D0D"/>
          <w:sz w:val="28"/>
          <w:szCs w:val="28"/>
        </w:rPr>
        <w:t xml:space="preserve"> действие данного Закона не распространяется на земельные участки, выделенные из земель сельскохозяйственного назначения гражданам для индивидуального жилищного, гаражного строительства, ведения личного подсобного и дачного хозяйства, садоводства, животноводства и огородничества, а также на земельные участки, занятые зданиями, строениями, сооружениями. </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 xml:space="preserve">Несмотря на то, что предметом договора купли-продажи является недвижимость в узком значении этого слова, т.е. как вещь, правила гл. 30 ГК РФ применимы и к договорам купли-продажи доли в праве общей собственности на недвижимость. </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Этот вывод подтверждается толкованием ст. 24 Закона о регистрации, из существа которой следует, что при заключении данного вида договора купли-продажи необходимо совершить все регистрационные действия, предусмотренные для недвижимого имущества.</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 xml:space="preserve">Говоря об определении предмета договора, необходимо рассмотреть вопрос об отнесении объекта незавершенного строительства к недвижимому имуществу и способности такого объекта быть предметом договора купли-продажи недвижимости. До последнего времени законодатель, употребляя термин «незавершенное строительство», прямо не называл таковое недвижимостью. </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 xml:space="preserve">К существенным условиям договора продажи недвижимости относятся: условие о предмете договора (который, как известно, рассматривается в </w:t>
      </w:r>
      <w:r>
        <w:rPr>
          <w:color w:val="0D0D0D"/>
          <w:sz w:val="28"/>
          <w:szCs w:val="28"/>
        </w:rPr>
        <w:lastRenderedPageBreak/>
        <w:t>качестве существенного условия любого договора) и условие о цене отчуждаемого объекта недвижимости</w:t>
      </w:r>
      <w:r>
        <w:rPr>
          <w:color w:val="0D0D0D"/>
          <w:sz w:val="28"/>
          <w:szCs w:val="28"/>
          <w:vertAlign w:val="superscript"/>
        </w:rPr>
        <w:footnoteReference w:id="13"/>
      </w:r>
      <w:r>
        <w:rPr>
          <w:color w:val="0D0D0D"/>
          <w:sz w:val="28"/>
          <w:szCs w:val="28"/>
        </w:rPr>
        <w:t xml:space="preserve">. </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В соответствии со ст. 554 ГК РФ в договоре продажи недвижимости должны быть указаны также сведения, которые позволяют однозначно определить недвижимое имущество, подлежащее передаче покупателю по договору.</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К числу этих сведений отнесена информация о расположении недвижимости на соответствующем земельном участке либо в составе другого недвижимого имущества. В том случае, если указанные сведения о предмете отсутствуют в договоре продажи недвижимости, то этот договор не считается заключенным.</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 xml:space="preserve">Существенным условием договора продажи недвижимости является цена отчуждаемого имущества. Отчуждение недвижимости по договору продажи предполагает возмездность в качестве одного из главных признаков этого договора. По сути, возмездность является одним из признаков договора купли-продажи, в том числе и купли-продажи недвижимости. </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В соответствии с п. 1 ст. 555 ГК РФ в договоре продажи недвижимости должна быть предусмотрена цена этого имущества. При отсутствии в договоре условия о цене недвижимости, согласованного сторонами в письменной форме, договор о ее продаже считается незаключенным</w:t>
      </w:r>
      <w:r>
        <w:rPr>
          <w:rFonts w:eastAsia="Calibri"/>
          <w:color w:val="0D0D0D"/>
          <w:sz w:val="28"/>
          <w:szCs w:val="28"/>
          <w:vertAlign w:val="superscript"/>
          <w:lang w:eastAsia="en-US"/>
        </w:rPr>
        <w:footnoteReference w:id="14"/>
      </w:r>
      <w:r>
        <w:rPr>
          <w:rFonts w:eastAsia="Calibri"/>
          <w:color w:val="0D0D0D"/>
          <w:sz w:val="28"/>
          <w:szCs w:val="28"/>
          <w:lang w:eastAsia="en-US"/>
        </w:rPr>
        <w:t>.</w:t>
      </w:r>
      <w:r>
        <w:rPr>
          <w:color w:val="0D0D0D"/>
          <w:sz w:val="28"/>
          <w:szCs w:val="28"/>
        </w:rPr>
        <w:t xml:space="preserve"> </w:t>
      </w:r>
    </w:p>
    <w:p w:rsidR="00A870C9" w:rsidRDefault="00A870C9" w:rsidP="00A870C9">
      <w:pPr>
        <w:widowControl/>
        <w:autoSpaceDE/>
        <w:adjustRightInd/>
        <w:spacing w:line="480" w:lineRule="auto"/>
        <w:ind w:firstLine="709"/>
        <w:jc w:val="both"/>
        <w:rPr>
          <w:color w:val="0D0D0D"/>
          <w:sz w:val="28"/>
          <w:szCs w:val="28"/>
        </w:rPr>
      </w:pPr>
    </w:p>
    <w:p w:rsidR="00A870C9" w:rsidRDefault="00A870C9" w:rsidP="00A870C9">
      <w:pPr>
        <w:pStyle w:val="a6"/>
        <w:widowControl/>
        <w:numPr>
          <w:ilvl w:val="1"/>
          <w:numId w:val="3"/>
        </w:numPr>
        <w:autoSpaceDE/>
        <w:adjustRightInd/>
        <w:ind w:left="0" w:firstLine="0"/>
        <w:jc w:val="center"/>
        <w:rPr>
          <w:color w:val="0D0D0D"/>
          <w:sz w:val="32"/>
          <w:szCs w:val="28"/>
        </w:rPr>
      </w:pPr>
      <w:r>
        <w:rPr>
          <w:color w:val="0D0D0D"/>
          <w:sz w:val="32"/>
          <w:szCs w:val="28"/>
        </w:rPr>
        <w:t>Форма и порядок заключения договора купли-продажи недвижимости</w:t>
      </w:r>
    </w:p>
    <w:p w:rsidR="00A870C9" w:rsidRDefault="00A870C9" w:rsidP="00A870C9">
      <w:pPr>
        <w:pStyle w:val="a6"/>
        <w:widowControl/>
        <w:autoSpaceDE/>
        <w:adjustRightInd/>
        <w:spacing w:line="480" w:lineRule="auto"/>
        <w:ind w:left="0" w:firstLine="709"/>
        <w:rPr>
          <w:color w:val="0D0D0D"/>
          <w:sz w:val="32"/>
          <w:szCs w:val="28"/>
        </w:rPr>
      </w:pP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 xml:space="preserve">Для купли-продажи недвижимости предусмотрена простая письменная форма в виде единого документа, подписанного обеими сторонами. В связи с принятием Федерального закона от 21 июля 1997 года «О государственной </w:t>
      </w:r>
      <w:r>
        <w:rPr>
          <w:color w:val="0D0D0D"/>
          <w:sz w:val="28"/>
          <w:szCs w:val="28"/>
        </w:rPr>
        <w:lastRenderedPageBreak/>
        <w:t>регистрации прав на недвижимое имущество и сделок с ним» нотариальная форма для сделок с недвижимостью больше не требуется</w:t>
      </w:r>
      <w:r>
        <w:rPr>
          <w:color w:val="0D0D0D"/>
          <w:sz w:val="28"/>
          <w:szCs w:val="28"/>
          <w:vertAlign w:val="superscript"/>
        </w:rPr>
        <w:footnoteReference w:id="15"/>
      </w:r>
      <w:r>
        <w:rPr>
          <w:color w:val="0D0D0D"/>
          <w:sz w:val="28"/>
          <w:szCs w:val="28"/>
        </w:rPr>
        <w:t xml:space="preserve">. </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Согласно устоявшейся практике и обычаям делового</w:t>
      </w:r>
      <w:r>
        <w:rPr>
          <w:rFonts w:eastAsia="Calibri"/>
          <w:color w:val="0D0D0D"/>
          <w:sz w:val="28"/>
          <w:szCs w:val="28"/>
          <w:lang w:eastAsia="en-US"/>
        </w:rPr>
        <w:t xml:space="preserve"> </w:t>
      </w:r>
      <w:r>
        <w:rPr>
          <w:color w:val="0D0D0D"/>
          <w:sz w:val="28"/>
          <w:szCs w:val="28"/>
        </w:rPr>
        <w:t>оборота составление любого договора начинается с его названия. Вслед за наименованием договора следует его номер, дата и место подписания.</w:t>
      </w:r>
      <w:r>
        <w:rPr>
          <w:color w:val="0D0D0D"/>
          <w:sz w:val="28"/>
          <w:szCs w:val="28"/>
        </w:rPr>
        <w:br/>
        <w:t>Далее за названием следует номер договора. Присвоение ему конкретного номера является также индивидуализацией договора. Затем в его тексте фиксируется дата и место подписания. Отсутствие того и другого реквизита грубейшая ошибка сторон договорного обязательства, так как точное определение момента его заключения связано с окончанием срока действия договора, а значит и всех тех юридических последствий, которые с ним связаны.</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Редко, но все же бывает, когда стороны сделки подписывают договор в разное время. В этом случае он считается заключенным с момента его подписания последней стороной.</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Иногда стороны договорного обязательства не фиксируют в его тексте срок вступления договора в силу. Если последнее не явствует и из самого существа договора, то тогда дата заключения договора имеет решающее значение, поскольку она может являться моментом вступления договора в законную силу.</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Место подписания договора тоже имеет большое юридическое значение. Так, по гражданскому законодательству местом совершения определяются:</w:t>
      </w:r>
    </w:p>
    <w:p w:rsidR="00A870C9" w:rsidRDefault="00641912" w:rsidP="00A870C9">
      <w:pPr>
        <w:widowControl/>
        <w:autoSpaceDE/>
        <w:adjustRightInd/>
        <w:spacing w:line="360" w:lineRule="auto"/>
        <w:ind w:firstLine="709"/>
        <w:jc w:val="both"/>
        <w:rPr>
          <w:color w:val="0D0D0D"/>
          <w:sz w:val="28"/>
          <w:szCs w:val="28"/>
        </w:rPr>
      </w:pPr>
      <w:r>
        <w:rPr>
          <w:color w:val="0D0D0D"/>
          <w:sz w:val="28"/>
          <w:szCs w:val="28"/>
        </w:rPr>
        <w:t>1) правоспособность</w:t>
      </w:r>
      <w:r w:rsidR="00A870C9">
        <w:rPr>
          <w:color w:val="0D0D0D"/>
          <w:sz w:val="28"/>
          <w:szCs w:val="28"/>
        </w:rPr>
        <w:t xml:space="preserve"> и дееспособность </w:t>
      </w:r>
      <w:r>
        <w:rPr>
          <w:color w:val="0D0D0D"/>
          <w:sz w:val="28"/>
          <w:szCs w:val="28"/>
        </w:rPr>
        <w:t>лиц,</w:t>
      </w:r>
      <w:r w:rsidR="00A870C9">
        <w:rPr>
          <w:color w:val="0D0D0D"/>
          <w:sz w:val="28"/>
          <w:szCs w:val="28"/>
        </w:rPr>
        <w:t xml:space="preserve"> совершивших сделку;</w:t>
      </w:r>
    </w:p>
    <w:p w:rsidR="00A870C9" w:rsidRDefault="00641912" w:rsidP="00A870C9">
      <w:pPr>
        <w:widowControl/>
        <w:autoSpaceDE/>
        <w:adjustRightInd/>
        <w:spacing w:line="360" w:lineRule="auto"/>
        <w:ind w:firstLine="709"/>
        <w:jc w:val="both"/>
        <w:rPr>
          <w:color w:val="0D0D0D"/>
          <w:sz w:val="28"/>
          <w:szCs w:val="28"/>
        </w:rPr>
      </w:pPr>
      <w:r>
        <w:rPr>
          <w:color w:val="0D0D0D"/>
          <w:sz w:val="28"/>
          <w:szCs w:val="28"/>
        </w:rPr>
        <w:t>2) форма</w:t>
      </w:r>
      <w:r w:rsidR="00A870C9">
        <w:rPr>
          <w:color w:val="0D0D0D"/>
          <w:sz w:val="28"/>
          <w:szCs w:val="28"/>
        </w:rPr>
        <w:t xml:space="preserve"> сделки;</w:t>
      </w:r>
    </w:p>
    <w:p w:rsidR="00A870C9" w:rsidRDefault="00641912" w:rsidP="00A870C9">
      <w:pPr>
        <w:widowControl/>
        <w:autoSpaceDE/>
        <w:adjustRightInd/>
        <w:spacing w:line="360" w:lineRule="auto"/>
        <w:ind w:firstLine="709"/>
        <w:jc w:val="both"/>
        <w:rPr>
          <w:color w:val="0D0D0D"/>
          <w:sz w:val="28"/>
          <w:szCs w:val="28"/>
        </w:rPr>
      </w:pPr>
      <w:r>
        <w:rPr>
          <w:color w:val="0D0D0D"/>
          <w:sz w:val="28"/>
          <w:szCs w:val="28"/>
        </w:rPr>
        <w:t>3) применение</w:t>
      </w:r>
      <w:r w:rsidR="00A870C9">
        <w:rPr>
          <w:color w:val="0D0D0D"/>
          <w:sz w:val="28"/>
          <w:szCs w:val="28"/>
        </w:rPr>
        <w:t xml:space="preserve"> законов и норм других государств.</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lastRenderedPageBreak/>
        <w:t>Существенным условием всякого гражданско-правового договора признается его предмет. Правила определения предмета договора применительно к продаже недвижимости детализированы в ст. 554 Кодекса:</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Во-первых, положение о том, что исполнение договора, в котором не определена цена, должно быть оплачено по цене, обычно взимаемой при сравнимых обстоятельствах за аналогичные товары, не подлежит применению к договорам продажи недвижимости. Здесь будет действовать иное правило: при отсутствии в договоре согласованного сторонами в письменной форме условия о цене недвижимости договор о ее продаже признается незаключенным.</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Во-вторых, цена на здание, сооружение или иной объект недвижимости, находящийся на земельном участке, должна включать и цену передаваемой с этим объектом части земельного участка или права на нее.</w:t>
      </w:r>
      <w:r>
        <w:rPr>
          <w:color w:val="0D0D0D"/>
          <w:sz w:val="28"/>
          <w:szCs w:val="28"/>
        </w:rPr>
        <w:br/>
        <w:t>Определенными особенностями, требующими специального регулирования, отличается и исполнение договора продажи недвижимости. Передача проданного объекта недвижимости продавцом и принятие его покупателем должны быть оформлены передаточным актом или иным документом, подписанным обеими сторонами</w:t>
      </w:r>
      <w:r>
        <w:rPr>
          <w:rStyle w:val="a7"/>
          <w:color w:val="0D0D0D"/>
          <w:sz w:val="28"/>
          <w:szCs w:val="28"/>
        </w:rPr>
        <w:footnoteReference w:id="16"/>
      </w:r>
      <w:r>
        <w:rPr>
          <w:color w:val="0D0D0D"/>
          <w:sz w:val="28"/>
          <w:szCs w:val="28"/>
        </w:rPr>
        <w:t xml:space="preserve">. </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До фактической передачи проданного недвижимого имущества покупателю и подписания сторонами передаточного акта или иного документа договор продажи недвижимости не может считаться исполненным. Более того, уклонение одной из сторон от передачи имущества или подписания передаточного акта рассматривается как отказ от исполнения договора продажи недвижимости</w:t>
      </w:r>
      <w:r>
        <w:rPr>
          <w:rStyle w:val="a7"/>
          <w:color w:val="0D0D0D"/>
          <w:sz w:val="28"/>
          <w:szCs w:val="28"/>
        </w:rPr>
        <w:footnoteReference w:id="17"/>
      </w:r>
      <w:r>
        <w:rPr>
          <w:color w:val="0D0D0D"/>
          <w:sz w:val="28"/>
          <w:szCs w:val="28"/>
        </w:rPr>
        <w:t>.</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 xml:space="preserve">Дополнительные требования, направленные на защиту проживающих в жилых помещениях граждан, сформулированы для продажи жилья. В </w:t>
      </w:r>
      <w:r>
        <w:rPr>
          <w:color w:val="0D0D0D"/>
          <w:sz w:val="28"/>
          <w:szCs w:val="28"/>
        </w:rPr>
        <w:lastRenderedPageBreak/>
        <w:t>частности, государственной регистрации подлежит договор купли-продажи не только жилого дома или квартиры в целом, но и части дома или квартиры.</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Существенным условием договора продажи жилого дома (его части) или квартиры, в которых проживают лица, сохраняющие право пользования соответствующим жилым помещением после его приобретения покупателем, признается перечень таких лиц с указанием их прав пользования продаваемым жилым</w:t>
      </w:r>
      <w:r>
        <w:rPr>
          <w:color w:val="0D0D0D"/>
          <w:sz w:val="28"/>
          <w:szCs w:val="28"/>
          <w:vertAlign w:val="superscript"/>
        </w:rPr>
        <w:footnoteReference w:id="18"/>
      </w:r>
      <w:r>
        <w:rPr>
          <w:color w:val="0D0D0D"/>
          <w:sz w:val="28"/>
          <w:szCs w:val="28"/>
        </w:rPr>
        <w:t xml:space="preserve">. </w:t>
      </w:r>
    </w:p>
    <w:p w:rsidR="00A870C9" w:rsidRDefault="00A870C9" w:rsidP="00A870C9">
      <w:pPr>
        <w:widowControl/>
        <w:autoSpaceDE/>
        <w:adjustRightInd/>
        <w:spacing w:line="360" w:lineRule="auto"/>
        <w:ind w:firstLine="709"/>
        <w:jc w:val="both"/>
        <w:rPr>
          <w:color w:val="0D0D0D"/>
          <w:sz w:val="28"/>
          <w:szCs w:val="28"/>
        </w:rPr>
      </w:pPr>
      <w:r>
        <w:rPr>
          <w:rFonts w:eastAsia="Calibri"/>
          <w:color w:val="0D0D0D"/>
          <w:sz w:val="28"/>
          <w:szCs w:val="28"/>
          <w:shd w:val="clear" w:color="auto" w:fill="FFFFFF"/>
          <w:lang w:eastAsia="en-US"/>
        </w:rPr>
        <w:t>Подводя итог, можно сделать такой вывод, что договор купли-продажи - основной вид гражданско-правовых обязательств, применяемых в имущественном обороте. Поэтому не случайно положения, регулирующие отношения, связанные с куплей-продажей, открывают часть вторую Гражданского кодекса Российской Федерации, посвященную отдельным видам гражданско-правовых обязательств. И на мой взгляд договор купли-продажи недвижимости занимает ключевое положение среди иных разновидностей купли-продажи.</w:t>
      </w:r>
      <w:r>
        <w:rPr>
          <w:color w:val="0D0D0D"/>
          <w:sz w:val="28"/>
          <w:szCs w:val="28"/>
        </w:rPr>
        <w:t xml:space="preserve"> </w:t>
      </w:r>
    </w:p>
    <w:p w:rsidR="00A870C9" w:rsidRDefault="00A870C9" w:rsidP="00A870C9">
      <w:pPr>
        <w:widowControl/>
        <w:autoSpaceDE/>
        <w:adjustRightInd/>
        <w:spacing w:line="360" w:lineRule="auto"/>
        <w:ind w:firstLine="709"/>
        <w:rPr>
          <w:rFonts w:ascii="Calibri" w:eastAsia="Calibri" w:hAnsi="Calibri"/>
          <w:sz w:val="22"/>
          <w:szCs w:val="22"/>
          <w:lang w:eastAsia="en-US"/>
        </w:rPr>
      </w:pPr>
      <w:r>
        <w:rPr>
          <w:rFonts w:ascii="Calibri" w:eastAsia="Calibri" w:hAnsi="Calibri"/>
          <w:sz w:val="22"/>
          <w:szCs w:val="22"/>
          <w:lang w:eastAsia="en-US"/>
        </w:rPr>
        <w:br w:type="page"/>
      </w:r>
    </w:p>
    <w:p w:rsidR="00A870C9" w:rsidRDefault="00A870C9" w:rsidP="00A870C9">
      <w:pPr>
        <w:widowControl/>
        <w:autoSpaceDE/>
        <w:autoSpaceDN/>
        <w:adjustRightInd/>
        <w:spacing w:line="360" w:lineRule="auto"/>
        <w:rPr>
          <w:color w:val="0D0D0D"/>
          <w:sz w:val="28"/>
          <w:szCs w:val="28"/>
        </w:rPr>
        <w:sectPr w:rsidR="00A870C9">
          <w:headerReference w:type="default" r:id="rId10"/>
          <w:footnotePr>
            <w:numRestart w:val="eachPage"/>
          </w:footnotePr>
          <w:type w:val="continuous"/>
          <w:pgSz w:w="11906" w:h="16838"/>
          <w:pgMar w:top="1134" w:right="850" w:bottom="1134" w:left="1701" w:header="708" w:footer="708" w:gutter="0"/>
          <w:cols w:space="720"/>
        </w:sectPr>
      </w:pPr>
    </w:p>
    <w:p w:rsidR="00A870C9" w:rsidRDefault="00A870C9" w:rsidP="00A870C9">
      <w:pPr>
        <w:widowControl/>
        <w:autoSpaceDE/>
        <w:adjustRightInd/>
        <w:jc w:val="center"/>
        <w:rPr>
          <w:color w:val="0D0D0D"/>
          <w:sz w:val="28"/>
          <w:szCs w:val="28"/>
        </w:rPr>
      </w:pPr>
      <w:r>
        <w:rPr>
          <w:rFonts w:eastAsia="Calibri"/>
          <w:color w:val="0D0D0D"/>
          <w:sz w:val="32"/>
          <w:szCs w:val="32"/>
          <w:lang w:eastAsia="en-US"/>
        </w:rPr>
        <w:lastRenderedPageBreak/>
        <w:t>ГЛАВА 2. СОДЕРЖАНИЕ И ОТВЕТСТВЕННОСТЬ СТОРОН ДОГОВОРА ПРОДАЖИ НЕДВИЖИМОСТИ</w:t>
      </w:r>
    </w:p>
    <w:p w:rsidR="00A870C9" w:rsidRDefault="00A870C9" w:rsidP="00A870C9">
      <w:pPr>
        <w:widowControl/>
        <w:autoSpaceDE/>
        <w:adjustRightInd/>
        <w:jc w:val="center"/>
        <w:rPr>
          <w:rFonts w:eastAsia="Calibri"/>
          <w:color w:val="0D0D0D"/>
          <w:sz w:val="32"/>
          <w:szCs w:val="32"/>
          <w:lang w:eastAsia="en-US"/>
        </w:rPr>
      </w:pPr>
    </w:p>
    <w:p w:rsidR="00A870C9" w:rsidRDefault="00A870C9" w:rsidP="00A870C9">
      <w:pPr>
        <w:widowControl/>
        <w:autoSpaceDE/>
        <w:adjustRightInd/>
        <w:jc w:val="center"/>
        <w:rPr>
          <w:rFonts w:eastAsia="Calibri"/>
          <w:color w:val="0D0D0D"/>
          <w:sz w:val="32"/>
          <w:szCs w:val="32"/>
          <w:lang w:eastAsia="en-US"/>
        </w:rPr>
      </w:pPr>
      <w:r>
        <w:rPr>
          <w:rFonts w:eastAsia="Calibri"/>
          <w:color w:val="0D0D0D"/>
          <w:sz w:val="32"/>
          <w:szCs w:val="32"/>
          <w:lang w:eastAsia="en-US"/>
        </w:rPr>
        <w:t>2.1. Стороны договора купли – продажи недвижимости</w:t>
      </w:r>
    </w:p>
    <w:p w:rsidR="00A870C9" w:rsidRDefault="00A870C9" w:rsidP="00A870C9">
      <w:pPr>
        <w:widowControl/>
        <w:autoSpaceDE/>
        <w:adjustRightInd/>
        <w:spacing w:line="480" w:lineRule="auto"/>
        <w:jc w:val="center"/>
        <w:rPr>
          <w:rFonts w:ascii="Arial" w:hAnsi="Arial" w:cs="Arial"/>
          <w:color w:val="0D0D0D"/>
          <w:sz w:val="32"/>
          <w:szCs w:val="32"/>
        </w:rPr>
      </w:pP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t xml:space="preserve">Сторонами договора купли - продажи недвижимости, продавцом и </w:t>
      </w:r>
      <w:r w:rsidR="00641912">
        <w:rPr>
          <w:color w:val="0D0D0D"/>
          <w:sz w:val="28"/>
          <w:szCs w:val="28"/>
        </w:rPr>
        <w:t>покупателем, могут</w:t>
      </w:r>
      <w:r>
        <w:rPr>
          <w:color w:val="0D0D0D"/>
          <w:sz w:val="28"/>
          <w:szCs w:val="28"/>
        </w:rPr>
        <w:t xml:space="preserve"> быть любые физические и юридические лица, в том числе и субъекты предпринимательской деятельности.</w:t>
      </w: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t>По своему содержанию договор купли-продажи является двусторонним договором. Каждая сторона имеет права и обязанности: праву одной стороны корреспондирует обязанность другой стороны.</w:t>
      </w: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t>Возможность заключения договоров купли-продажи гражданами определяется объемом их право- и дееспособности.</w:t>
      </w: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t>Одним из условий действительности сделки является наличие правоспособности, т.е. способности иметь гражданские права и нести гражданские обязанности, и дееспособности, т.е. способности своими действиями приобретать и осуществлять гражданские права, создавать для себя гражданские обязанности и исполнять их. Согласно российскому законодательству совершеннолетие наступает с 18 лет. В установленных законом случаях предусматривается возможность приобретения полной дееспособности до достижения 18 лет: при вступлении в брак, когда это допустимо до достижения совершеннолетия; с момента объявления несовершеннолетнего, достигшего 16 лет, полностью дееспособным, если он работает по трудовому договору или с согласия законных представителей занимается предпринимательской деятельностью</w:t>
      </w:r>
      <w:r>
        <w:rPr>
          <w:color w:val="0D0D0D"/>
          <w:sz w:val="28"/>
          <w:szCs w:val="28"/>
          <w:vertAlign w:val="superscript"/>
        </w:rPr>
        <w:footnoteReference w:id="19"/>
      </w:r>
      <w:r>
        <w:rPr>
          <w:color w:val="0D0D0D"/>
          <w:sz w:val="28"/>
          <w:szCs w:val="28"/>
        </w:rPr>
        <w:t xml:space="preserve">. </w:t>
      </w: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t>Закон различает несколько разновидностей дееспособности: дееспособность несовершеннолетних до 14 лет; дееспособность несовершеннолетних в возрасте от 14 до 18 лет; полная дееспособность.</w:t>
      </w: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lastRenderedPageBreak/>
        <w:t>Основным отличием дееспособности несовершеннолетних до 14 лет от дееспособности несовершеннолетних в возрасте от четырнадцати до восемнадцати лет является отсутствие у первых способности самостоятельно совершать сделки, за исключением мелких бытовых сделок; сделок, направленных на безвозмездное получение выгоды, не требующих нотариального удостоверения либо государственной регистрации; сделок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Все сделки, за исключением специально оговоренных законом, могут совершать от имени малолетних только их законные представители</w:t>
      </w:r>
      <w:r>
        <w:rPr>
          <w:color w:val="0D0D0D"/>
          <w:sz w:val="28"/>
          <w:szCs w:val="28"/>
          <w:vertAlign w:val="superscript"/>
        </w:rPr>
        <w:footnoteReference w:id="20"/>
      </w:r>
      <w:r>
        <w:rPr>
          <w:color w:val="0D0D0D"/>
          <w:sz w:val="28"/>
          <w:szCs w:val="28"/>
        </w:rPr>
        <w:t>.</w:t>
      </w: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t xml:space="preserve">Согласно ст. 30 ГК РФ, ограниченно дееспособные лица вправе самостоятельно совершать только мелкие бытовые сделки, а остальные лишь с согласия попечителя. Согласно п.2 ст. 28 ГК РФ, малолетние, кроме того, вправе приобретать на средства, предоставленные законными представителями или с их согласия третьими лицами. </w:t>
      </w: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t xml:space="preserve">Для юридических лиц основные ограничения на участие в договорах купли-продажи связаны с характером принадлежащих им вещных прав на имущество и объем правоспособности. </w:t>
      </w: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t>Государство, обладающее целевой правоспособностью, не может выступать стороной договоров купли-продажи, ориентированных на участие предпринимателей или граждан потребителей. Наиболее типичные случаи непосредственного участия государства в договорах купли-продажи связаны с поставками товаров для государственных нужд, продажей предприятий или другой недвижимости, а также продажей государственных ценных бумаг.</w:t>
      </w: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t>Продавец в качестве общего правила должен быть собственником продаваемой вещи. Исключение составляют случаи, прямо указанные в законе. Возможность купли-продажи обязательных прав сопряжена с целым рядом ограничений, обусловленных природой этих прав.</w:t>
      </w: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lastRenderedPageBreak/>
        <w:t>При заключении договора продажи недвижимости важное значение для его действительности имеет продавец. В тех случаях, когда в качестве продавца по договору выступает не собственник недвижимого имущества, а обладатель иного, ограниченного вещного права на недвижимость (государственное или муниципальное унитарное предприятие, учреждение), значительно повышается риск возможного признания такого договора недействительной сделкой. Здесь необходимо учитывать ограниченный характер правомочий указанных субъектов на распоряжение недвижимым имуществом. В частности, государственное или муниципальное предприятие - как субъект права хозяйственного ведения, так и субъект права оперативного управления, п. 1 ст. 297 ГК РФ - не вправе продавать принадлежащее ему недвижимое имущество без согласия собственника этого имущества. Нарушение данного требования влечет недействительность договора продажи недвижимости.</w:t>
      </w: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t>Согласно общим правилам, предусмотренным п. 1 ст. 425 и п. 1 ст. 433 ГК РФ, договор продажи недвижимости вступает в силу и становится обязательным для сторон с момента его заключения, каковым признается момент подписания договора продавцом и покупателем. Однако договор купли-продажи жилых помещений является исключением из этих общих правил, так как в соответствии с п. 2 ст. 558 ГК РФ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t xml:space="preserve">Примером к сказанному может служить разъяснение, содержащееся в Постановлении Пленума Высшего Арбитражного Суда РФ от 25 февраля 1998 г. № 8 «О некоторых вопросах практики разрешения споров, связанных с защитой права собственности и других вещных прав» (п. 7). </w:t>
      </w: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t xml:space="preserve">Согласно данному разъяснению, при разрешении споров, связанных с осуществлением государственными и муниципальными предприятиями права хозяйственного ведения или оперативного управления, следует учитывать установленные ст. 295 и 296 ГК РФ ограничения прав </w:t>
      </w:r>
      <w:r>
        <w:rPr>
          <w:color w:val="0D0D0D"/>
          <w:sz w:val="28"/>
          <w:szCs w:val="28"/>
        </w:rPr>
        <w:lastRenderedPageBreak/>
        <w:t>предприятий по распоряжению закрепленным за ними имуществом. Сделки, совершенные предприятиями по отчуждению имущества вопреки названным ограничениям, являются недействительными как ничтожные</w:t>
      </w:r>
      <w:r>
        <w:rPr>
          <w:color w:val="0D0D0D"/>
          <w:sz w:val="28"/>
          <w:szCs w:val="28"/>
          <w:vertAlign w:val="superscript"/>
        </w:rPr>
        <w:footnoteReference w:id="21"/>
      </w:r>
      <w:r>
        <w:rPr>
          <w:color w:val="0D0D0D"/>
          <w:sz w:val="28"/>
          <w:szCs w:val="28"/>
        </w:rPr>
        <w:t>.</w:t>
      </w: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t xml:space="preserve">В определенных случаях и при соблюдении требования о необходимости получения согласия собственника на продажу недвижимого имущества, принадлежащего государственному или муниципальному предприятию на праве хозяйственного ведения или оперативного управления, сохраняется риск признания договора продажи недвижимости недействительным. Дело в том, что в отличие от иных коммерческих организаций государственные и муниципальные предприятия наделены не общей, а целевой правоспособностью. </w:t>
      </w: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t xml:space="preserve">Поэтому действия унитарных предприятий по распоряжению закрепленным за ними имуществом должны быть обусловлены выполнением задач его уставной деятельности и целевым назначением предоставленного для выполнения этих задач имущества под страхом признания совершенных сделок недействительными. На этот счет также имеется официальное разъяснение Пленума Высшего Арбитражного Суда РФ. </w:t>
      </w:r>
    </w:p>
    <w:p w:rsidR="00A870C9" w:rsidRDefault="00A870C9" w:rsidP="00A870C9">
      <w:pPr>
        <w:widowControl/>
        <w:shd w:val="clear" w:color="auto" w:fill="FFFFFF"/>
        <w:autoSpaceDE/>
        <w:adjustRightInd/>
        <w:spacing w:line="360" w:lineRule="auto"/>
        <w:ind w:firstLine="709"/>
        <w:jc w:val="both"/>
        <w:rPr>
          <w:color w:val="0D0D0D"/>
          <w:sz w:val="28"/>
          <w:szCs w:val="28"/>
        </w:rPr>
      </w:pPr>
      <w:r>
        <w:rPr>
          <w:color w:val="0D0D0D"/>
          <w:sz w:val="28"/>
          <w:szCs w:val="28"/>
        </w:rPr>
        <w:t>В соответствии с п. 9 постановления Пленума от 25 февраля 1998 г. № 8, в тех случаях, когда действия предприятия, в том числе и осуществленные с соблюдением требования о получении предварительного согласия собственника на отчуждение другим лицам закрепленного за предприятием на праве хозяйственного ведения движимого или недвижимого имущества, непосредственно участвующего в производственном процессе предприятия, приводят к невозможности использования имущества собственника по целевому назначению, соответствующие сделки являются недействительными по основаниям, предусмотренным ст. 168 ГК РФ, независимо от того, совершены они с согласия собственника (уполномоченного им органа) или самостоятельно предприятием.</w:t>
      </w:r>
    </w:p>
    <w:p w:rsidR="00A870C9" w:rsidRDefault="00A870C9" w:rsidP="00641912">
      <w:pPr>
        <w:widowControl/>
        <w:shd w:val="clear" w:color="auto" w:fill="FFFFFF"/>
        <w:autoSpaceDE/>
        <w:adjustRightInd/>
        <w:spacing w:line="360" w:lineRule="auto"/>
        <w:ind w:firstLine="709"/>
        <w:jc w:val="both"/>
        <w:rPr>
          <w:color w:val="0D0D0D"/>
          <w:sz w:val="28"/>
          <w:szCs w:val="28"/>
        </w:rPr>
      </w:pPr>
      <w:r>
        <w:rPr>
          <w:color w:val="0D0D0D"/>
          <w:sz w:val="28"/>
          <w:szCs w:val="28"/>
        </w:rPr>
        <w:lastRenderedPageBreak/>
        <w:t xml:space="preserve">Что касается учреждений, финансируемых собственником, то они вообще не вправе совершать договоры продажи в отношении имущества, закрепленного за ними либо приобретенного за счет средств, выделенных им по смете. </w:t>
      </w:r>
    </w:p>
    <w:p w:rsidR="00641912" w:rsidRDefault="00641912" w:rsidP="00641912">
      <w:pPr>
        <w:widowControl/>
        <w:shd w:val="clear" w:color="auto" w:fill="FFFFFF"/>
        <w:autoSpaceDE/>
        <w:adjustRightInd/>
        <w:spacing w:line="360" w:lineRule="auto"/>
        <w:ind w:firstLine="709"/>
        <w:jc w:val="both"/>
        <w:rPr>
          <w:color w:val="0D0D0D"/>
          <w:sz w:val="28"/>
          <w:szCs w:val="28"/>
        </w:rPr>
      </w:pPr>
    </w:p>
    <w:p w:rsidR="00A870C9" w:rsidRDefault="00A870C9" w:rsidP="00A870C9">
      <w:pPr>
        <w:widowControl/>
        <w:autoSpaceDE/>
        <w:adjustRightInd/>
        <w:jc w:val="center"/>
        <w:rPr>
          <w:rFonts w:eastAsia="Calibri"/>
          <w:sz w:val="32"/>
          <w:szCs w:val="32"/>
          <w:lang w:eastAsia="en-US"/>
        </w:rPr>
      </w:pPr>
      <w:r>
        <w:rPr>
          <w:rFonts w:eastAsia="Calibri"/>
          <w:sz w:val="32"/>
          <w:szCs w:val="32"/>
          <w:lang w:eastAsia="en-US"/>
        </w:rPr>
        <w:t>2.2. Права и обязанности продавца и покупателя</w:t>
      </w:r>
    </w:p>
    <w:p w:rsidR="00A870C9" w:rsidRDefault="00A870C9" w:rsidP="00A870C9">
      <w:pPr>
        <w:widowControl/>
        <w:autoSpaceDE/>
        <w:adjustRightInd/>
        <w:spacing w:line="480" w:lineRule="auto"/>
        <w:ind w:firstLine="709"/>
        <w:jc w:val="both"/>
        <w:rPr>
          <w:rFonts w:eastAsia="Calibri"/>
          <w:color w:val="0D0D0D"/>
          <w:sz w:val="28"/>
          <w:szCs w:val="28"/>
          <w:lang w:eastAsia="en-US"/>
        </w:rPr>
      </w:pP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Каждая из сторон договора купли - продажи обладает определенными правами и обязанностями.</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Согласно ст. 456 ГК РФ продавец несет две основные обязанности: по передаче вещи (товара) покупателю и по переносу на покупателя права собственности на продаваемую вещь (товар). При этом вторая обязанность не индивидуализирована, так как говорится лишь о передаче вещи в собственность, но отдельно не обозначена обязанность по перенесению на покупателя права собственности на вещь.</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Помимо основных обязанностей продавца и покупателя в договоре купли-продажи могут предусматриваться и дополнительные обязанности, связанные с информацией, относящейся к положению сторон, предмету, способам исполнения и обеспечения исполнения договора, страхованию, хранению предмета договора. </w:t>
      </w:r>
    </w:p>
    <w:p w:rsidR="00A870C9" w:rsidRDefault="00A870C9" w:rsidP="00A870C9">
      <w:pPr>
        <w:widowControl/>
        <w:autoSpaceDE/>
        <w:adjustRightInd/>
        <w:spacing w:line="360" w:lineRule="auto"/>
        <w:ind w:firstLine="709"/>
        <w:jc w:val="both"/>
        <w:rPr>
          <w:color w:val="0D0D0D"/>
          <w:sz w:val="28"/>
          <w:szCs w:val="28"/>
        </w:rPr>
      </w:pPr>
      <w:r>
        <w:rPr>
          <w:rFonts w:eastAsia="Calibri"/>
          <w:color w:val="0D0D0D"/>
          <w:sz w:val="28"/>
          <w:szCs w:val="28"/>
          <w:lang w:eastAsia="en-US"/>
        </w:rPr>
        <w:t xml:space="preserve">При неисполнении и ненадлежащем исполнении договора у сторон возникают обязанности по возмещению </w:t>
      </w:r>
      <w:r>
        <w:rPr>
          <w:color w:val="0D0D0D"/>
          <w:sz w:val="28"/>
          <w:szCs w:val="28"/>
        </w:rPr>
        <w:t xml:space="preserve">причиненных убытков и уплате санкций. </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 xml:space="preserve">Права и обязанности сторон конкретизируются в требованиях, предъявляемых к отдельным элементам договора и их детализированным характеристикам (условиям договора). Условия договора устанавливаются сторонами, а в исключительных случаях законами и иными правовыми актами. В договоре купли-продажи во всех его разновидностях должны быть </w:t>
      </w:r>
      <w:r>
        <w:rPr>
          <w:color w:val="0D0D0D"/>
          <w:sz w:val="28"/>
          <w:szCs w:val="28"/>
        </w:rPr>
        <w:lastRenderedPageBreak/>
        <w:t>как минимум два существенных условия договора: о вещи (товаре) и цене вещи (товара)</w:t>
      </w:r>
      <w:r>
        <w:rPr>
          <w:color w:val="0D0D0D"/>
          <w:sz w:val="28"/>
          <w:szCs w:val="28"/>
          <w:vertAlign w:val="superscript"/>
        </w:rPr>
        <w:footnoteReference w:id="22"/>
      </w:r>
      <w:r>
        <w:rPr>
          <w:color w:val="0D0D0D"/>
          <w:sz w:val="28"/>
          <w:szCs w:val="28"/>
        </w:rPr>
        <w:t>. </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В обязанности продавца входит: </w:t>
      </w:r>
    </w:p>
    <w:p w:rsidR="00A870C9" w:rsidRDefault="00A870C9" w:rsidP="00A870C9">
      <w:pPr>
        <w:pStyle w:val="a6"/>
        <w:widowControl/>
        <w:numPr>
          <w:ilvl w:val="0"/>
          <w:numId w:val="4"/>
        </w:numPr>
        <w:autoSpaceDE/>
        <w:adjustRightInd/>
        <w:spacing w:line="360" w:lineRule="auto"/>
        <w:ind w:left="0" w:firstLine="709"/>
        <w:jc w:val="both"/>
        <w:rPr>
          <w:color w:val="0D0D0D"/>
          <w:sz w:val="28"/>
          <w:szCs w:val="28"/>
        </w:rPr>
      </w:pPr>
      <w:r>
        <w:rPr>
          <w:color w:val="0D0D0D"/>
          <w:sz w:val="28"/>
          <w:szCs w:val="28"/>
        </w:rPr>
        <w:t>передача покупателю товар, предусмотренный договором; </w:t>
      </w:r>
    </w:p>
    <w:p w:rsidR="00A870C9" w:rsidRDefault="00A870C9" w:rsidP="00A870C9">
      <w:pPr>
        <w:pStyle w:val="a6"/>
        <w:widowControl/>
        <w:numPr>
          <w:ilvl w:val="0"/>
          <w:numId w:val="4"/>
        </w:numPr>
        <w:autoSpaceDE/>
        <w:adjustRightInd/>
        <w:spacing w:line="360" w:lineRule="auto"/>
        <w:ind w:left="0" w:firstLine="709"/>
        <w:jc w:val="both"/>
        <w:rPr>
          <w:color w:val="0D0D0D"/>
          <w:sz w:val="28"/>
          <w:szCs w:val="28"/>
        </w:rPr>
      </w:pPr>
      <w:r>
        <w:rPr>
          <w:color w:val="0D0D0D"/>
          <w:sz w:val="28"/>
          <w:szCs w:val="28"/>
        </w:rPr>
        <w:t>передача покупателю относящиеся к товару принадлежности или документы; </w:t>
      </w:r>
    </w:p>
    <w:p w:rsidR="00A870C9" w:rsidRDefault="00A870C9" w:rsidP="00A870C9">
      <w:pPr>
        <w:pStyle w:val="a6"/>
        <w:widowControl/>
        <w:numPr>
          <w:ilvl w:val="0"/>
          <w:numId w:val="4"/>
        </w:numPr>
        <w:autoSpaceDE/>
        <w:adjustRightInd/>
        <w:spacing w:line="360" w:lineRule="auto"/>
        <w:ind w:left="0" w:firstLine="709"/>
        <w:jc w:val="both"/>
        <w:rPr>
          <w:color w:val="0D0D0D"/>
          <w:sz w:val="28"/>
          <w:szCs w:val="28"/>
        </w:rPr>
      </w:pPr>
      <w:r>
        <w:rPr>
          <w:color w:val="0D0D0D"/>
          <w:sz w:val="28"/>
          <w:szCs w:val="28"/>
        </w:rPr>
        <w:t>предоставление покупателю доказательства осуществления проверки качества товара, если такая обязанность установлена законом, иными правовыми актами, требованиями госстандарта или договором; </w:t>
      </w:r>
    </w:p>
    <w:p w:rsidR="00A870C9" w:rsidRDefault="00A870C9" w:rsidP="00A870C9">
      <w:pPr>
        <w:pStyle w:val="a6"/>
        <w:widowControl/>
        <w:numPr>
          <w:ilvl w:val="0"/>
          <w:numId w:val="4"/>
        </w:numPr>
        <w:autoSpaceDE/>
        <w:adjustRightInd/>
        <w:spacing w:line="360" w:lineRule="auto"/>
        <w:ind w:left="0" w:firstLine="709"/>
        <w:jc w:val="both"/>
        <w:rPr>
          <w:color w:val="0D0D0D"/>
          <w:sz w:val="28"/>
          <w:szCs w:val="28"/>
        </w:rPr>
      </w:pPr>
      <w:r>
        <w:rPr>
          <w:color w:val="0D0D0D"/>
          <w:sz w:val="28"/>
          <w:szCs w:val="28"/>
        </w:rPr>
        <w:t>передача товара свободным от прав третьим лицам, за исключением случаев, когда покупатель согласился принять товар, обремененный правами третьих лиц; </w:t>
      </w:r>
    </w:p>
    <w:p w:rsidR="00A870C9" w:rsidRDefault="00A870C9" w:rsidP="00A870C9">
      <w:pPr>
        <w:pStyle w:val="a6"/>
        <w:widowControl/>
        <w:autoSpaceDE/>
        <w:adjustRightInd/>
        <w:spacing w:line="360" w:lineRule="auto"/>
        <w:ind w:left="709"/>
        <w:jc w:val="both"/>
        <w:rPr>
          <w:color w:val="0D0D0D"/>
          <w:sz w:val="28"/>
          <w:szCs w:val="28"/>
        </w:rPr>
      </w:pPr>
      <w:r>
        <w:rPr>
          <w:color w:val="0D0D0D"/>
          <w:sz w:val="28"/>
          <w:szCs w:val="28"/>
        </w:rPr>
        <w:t>В права продавца входит: </w:t>
      </w:r>
    </w:p>
    <w:p w:rsidR="00A870C9" w:rsidRDefault="00A870C9" w:rsidP="00A870C9">
      <w:pPr>
        <w:pStyle w:val="a6"/>
        <w:widowControl/>
        <w:numPr>
          <w:ilvl w:val="0"/>
          <w:numId w:val="4"/>
        </w:numPr>
        <w:autoSpaceDE/>
        <w:adjustRightInd/>
        <w:spacing w:line="360" w:lineRule="auto"/>
        <w:ind w:left="0" w:firstLine="709"/>
        <w:jc w:val="both"/>
        <w:rPr>
          <w:color w:val="0D0D0D"/>
          <w:sz w:val="28"/>
          <w:szCs w:val="28"/>
        </w:rPr>
      </w:pPr>
      <w:r>
        <w:rPr>
          <w:color w:val="0D0D0D"/>
          <w:sz w:val="28"/>
          <w:szCs w:val="28"/>
        </w:rPr>
        <w:t>требование от покупателя принять товар, если он в нарушение закона, иных правовых актов или договора не принимает товар или от него отказывается. При невыполнении этого требования продавец вправе отказаться от исполнения договора и потребовать возмещения убытков; </w:t>
      </w:r>
    </w:p>
    <w:p w:rsidR="00A870C9" w:rsidRDefault="00A870C9" w:rsidP="00A870C9">
      <w:pPr>
        <w:pStyle w:val="a6"/>
        <w:widowControl/>
        <w:numPr>
          <w:ilvl w:val="0"/>
          <w:numId w:val="4"/>
        </w:numPr>
        <w:autoSpaceDE/>
        <w:adjustRightInd/>
        <w:spacing w:line="360" w:lineRule="auto"/>
        <w:ind w:left="0" w:firstLine="709"/>
        <w:jc w:val="both"/>
        <w:rPr>
          <w:color w:val="0D0D0D"/>
          <w:sz w:val="28"/>
          <w:szCs w:val="28"/>
        </w:rPr>
      </w:pPr>
      <w:r>
        <w:rPr>
          <w:color w:val="0D0D0D"/>
          <w:sz w:val="28"/>
          <w:szCs w:val="28"/>
        </w:rPr>
        <w:t>отказ полностью или частично от удовлетворения требований покупателя, заявленных в связи с ненадлежащим исполнением договора, если продавец докажет, что покупатель не известил его об этом в установленные (или разумные сроки) и что невыполнение этой обязанности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 </w:t>
      </w:r>
    </w:p>
    <w:p w:rsidR="00A870C9" w:rsidRDefault="00A870C9" w:rsidP="00A870C9">
      <w:pPr>
        <w:pStyle w:val="a6"/>
        <w:widowControl/>
        <w:numPr>
          <w:ilvl w:val="0"/>
          <w:numId w:val="4"/>
        </w:numPr>
        <w:autoSpaceDE/>
        <w:adjustRightInd/>
        <w:spacing w:line="360" w:lineRule="auto"/>
        <w:ind w:left="0" w:firstLine="709"/>
        <w:jc w:val="both"/>
        <w:rPr>
          <w:color w:val="0D0D0D"/>
          <w:sz w:val="28"/>
          <w:szCs w:val="28"/>
        </w:rPr>
      </w:pPr>
      <w:r>
        <w:rPr>
          <w:color w:val="0D0D0D"/>
          <w:sz w:val="28"/>
          <w:szCs w:val="28"/>
        </w:rPr>
        <w:t>отказ от исполнения договора купли-продажи при отказе покупателя оплатить договор;</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lastRenderedPageBreak/>
        <w:t>Действия продавца и покупателя по исполнению имеющихся у них обязанностей должны совершаться после заключения договора. На этом основании договор купли-продажи признается консенсуальным договором</w:t>
      </w:r>
      <w:r>
        <w:rPr>
          <w:color w:val="0D0D0D"/>
          <w:sz w:val="28"/>
          <w:szCs w:val="28"/>
          <w:vertAlign w:val="superscript"/>
        </w:rPr>
        <w:footnoteReference w:id="23"/>
      </w:r>
      <w:r>
        <w:rPr>
          <w:color w:val="0D0D0D"/>
          <w:sz w:val="28"/>
          <w:szCs w:val="28"/>
        </w:rPr>
        <w:t xml:space="preserve">. </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В права покупателя входит: </w:t>
      </w:r>
    </w:p>
    <w:p w:rsidR="00A870C9" w:rsidRDefault="00A870C9" w:rsidP="00A870C9">
      <w:pPr>
        <w:pStyle w:val="a6"/>
        <w:widowControl/>
        <w:numPr>
          <w:ilvl w:val="0"/>
          <w:numId w:val="5"/>
        </w:numPr>
        <w:autoSpaceDE/>
        <w:adjustRightInd/>
        <w:spacing w:line="360" w:lineRule="auto"/>
        <w:ind w:left="0" w:firstLine="709"/>
        <w:jc w:val="both"/>
        <w:rPr>
          <w:color w:val="0D0D0D"/>
          <w:sz w:val="28"/>
          <w:szCs w:val="28"/>
        </w:rPr>
      </w:pPr>
      <w:r>
        <w:rPr>
          <w:color w:val="0D0D0D"/>
          <w:sz w:val="28"/>
          <w:szCs w:val="28"/>
        </w:rPr>
        <w:t>отказ от исполнения договора, если продавец не передал проданный покупателю товар;</w:t>
      </w:r>
    </w:p>
    <w:p w:rsidR="00A870C9" w:rsidRDefault="00A870C9" w:rsidP="00A870C9">
      <w:pPr>
        <w:pStyle w:val="a6"/>
        <w:widowControl/>
        <w:numPr>
          <w:ilvl w:val="0"/>
          <w:numId w:val="5"/>
        </w:numPr>
        <w:autoSpaceDE/>
        <w:adjustRightInd/>
        <w:spacing w:line="360" w:lineRule="auto"/>
        <w:ind w:left="0" w:firstLine="709"/>
        <w:jc w:val="both"/>
        <w:rPr>
          <w:color w:val="0D0D0D"/>
          <w:sz w:val="28"/>
          <w:szCs w:val="28"/>
        </w:rPr>
      </w:pPr>
      <w:r>
        <w:rPr>
          <w:color w:val="0D0D0D"/>
          <w:sz w:val="28"/>
          <w:szCs w:val="28"/>
        </w:rPr>
        <w:t>требование уменьшения цены товара либо расторжения договора купли-продажи, если товар обременен правами третьих лиц; </w:t>
      </w:r>
    </w:p>
    <w:p w:rsidR="00A870C9" w:rsidRDefault="00A870C9" w:rsidP="00A870C9">
      <w:pPr>
        <w:pStyle w:val="a6"/>
        <w:widowControl/>
        <w:numPr>
          <w:ilvl w:val="0"/>
          <w:numId w:val="5"/>
        </w:numPr>
        <w:autoSpaceDE/>
        <w:adjustRightInd/>
        <w:spacing w:line="360" w:lineRule="auto"/>
        <w:ind w:left="0" w:firstLine="709"/>
        <w:jc w:val="both"/>
        <w:rPr>
          <w:color w:val="0D0D0D"/>
          <w:sz w:val="28"/>
          <w:szCs w:val="28"/>
        </w:rPr>
      </w:pPr>
      <w:r>
        <w:rPr>
          <w:color w:val="0D0D0D"/>
          <w:sz w:val="28"/>
          <w:szCs w:val="28"/>
        </w:rPr>
        <w:t>требование по своему выбору от продавца: соразмерного уменьшения покупной цены; безвозмездного устранения недостатков товара в разумный срок; возмещения своих расходов по устранению недостатков товара;</w:t>
      </w:r>
    </w:p>
    <w:p w:rsidR="00A870C9" w:rsidRDefault="00A870C9" w:rsidP="00A870C9">
      <w:pPr>
        <w:pStyle w:val="a6"/>
        <w:widowControl/>
        <w:numPr>
          <w:ilvl w:val="0"/>
          <w:numId w:val="5"/>
        </w:numPr>
        <w:autoSpaceDE/>
        <w:adjustRightInd/>
        <w:spacing w:line="360" w:lineRule="auto"/>
        <w:ind w:left="0" w:firstLine="709"/>
        <w:jc w:val="both"/>
        <w:rPr>
          <w:color w:val="0D0D0D"/>
          <w:sz w:val="28"/>
          <w:szCs w:val="28"/>
        </w:rPr>
      </w:pPr>
      <w:r>
        <w:rPr>
          <w:color w:val="0D0D0D"/>
          <w:sz w:val="28"/>
          <w:szCs w:val="28"/>
        </w:rPr>
        <w:t>требование возврата уплаченной за товар денежной суммы, отказаться от исполнения договора купли-продажи при существенных нарушениях требований к качеству товара.</w:t>
      </w:r>
    </w:p>
    <w:p w:rsidR="00A870C9" w:rsidRDefault="00A870C9" w:rsidP="00A870C9">
      <w:pPr>
        <w:widowControl/>
        <w:autoSpaceDE/>
        <w:adjustRightInd/>
        <w:spacing w:line="360" w:lineRule="auto"/>
        <w:ind w:firstLine="709"/>
        <w:jc w:val="both"/>
        <w:rPr>
          <w:color w:val="0D0D0D"/>
          <w:sz w:val="28"/>
          <w:szCs w:val="28"/>
        </w:rPr>
      </w:pPr>
      <w:r>
        <w:rPr>
          <w:color w:val="0D0D0D"/>
          <w:sz w:val="28"/>
          <w:szCs w:val="28"/>
        </w:rPr>
        <w:t>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w:t>
      </w:r>
    </w:p>
    <w:p w:rsidR="00A870C9" w:rsidRDefault="00A870C9" w:rsidP="00A870C9">
      <w:pPr>
        <w:widowControl/>
        <w:autoSpaceDE/>
        <w:adjustRightInd/>
        <w:spacing w:line="480" w:lineRule="auto"/>
        <w:jc w:val="both"/>
        <w:rPr>
          <w:color w:val="0D0D0D"/>
          <w:sz w:val="28"/>
          <w:szCs w:val="28"/>
        </w:rPr>
      </w:pPr>
    </w:p>
    <w:p w:rsidR="00A870C9" w:rsidRDefault="00A870C9" w:rsidP="00A870C9">
      <w:pPr>
        <w:widowControl/>
        <w:autoSpaceDE/>
        <w:adjustRightInd/>
        <w:spacing w:line="360" w:lineRule="auto"/>
        <w:jc w:val="center"/>
        <w:rPr>
          <w:rFonts w:eastAsia="Calibri"/>
          <w:color w:val="0D0D0D"/>
          <w:sz w:val="32"/>
          <w:szCs w:val="32"/>
          <w:lang w:eastAsia="en-US"/>
        </w:rPr>
      </w:pPr>
      <w:r>
        <w:rPr>
          <w:rFonts w:eastAsia="Calibri"/>
          <w:color w:val="0D0D0D"/>
          <w:sz w:val="32"/>
          <w:szCs w:val="32"/>
          <w:lang w:eastAsia="en-US"/>
        </w:rPr>
        <w:t>2.3. Ответственность сторон договора продажи недвижимости</w:t>
      </w:r>
    </w:p>
    <w:p w:rsidR="00A870C9" w:rsidRDefault="00A870C9" w:rsidP="00A870C9">
      <w:pPr>
        <w:widowControl/>
        <w:autoSpaceDE/>
        <w:adjustRightInd/>
        <w:spacing w:line="480" w:lineRule="auto"/>
        <w:jc w:val="center"/>
        <w:rPr>
          <w:rFonts w:ascii="Calibri" w:eastAsia="Calibri" w:hAnsi="Calibri"/>
          <w:color w:val="0D0D0D"/>
          <w:sz w:val="32"/>
          <w:szCs w:val="32"/>
          <w:lang w:eastAsia="en-US"/>
        </w:rPr>
      </w:pP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Ответственность сторон по договору купли-продажи недвижимости возникает при неисполнении или ненадлежащем исполнении договора.</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Главная обязанность продавца заключается в передаче объекта недвижимости, определенного договором продажи.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Когда продавец отказывается передать покупателю недвижимость, последний вправе отказаться от исполнения договора в связи с тем, что </w:t>
      </w:r>
      <w:r>
        <w:rPr>
          <w:rFonts w:eastAsia="Calibri"/>
          <w:color w:val="0D0D0D"/>
          <w:sz w:val="28"/>
          <w:szCs w:val="28"/>
          <w:lang w:eastAsia="en-US"/>
        </w:rPr>
        <w:lastRenderedPageBreak/>
        <w:t xml:space="preserve">предмет договора является индивидуально-определенной вещью. Покупатель также может требовать и возмещения убытков, которые возникли в результате неисполнения договора продажи недвижимого имущества.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Кроме того, покупатель имеет право требовать в судебном порядке принудительно передать ему объект недвижимости, оговоренный сторонами договора. Отказ от исполнения покупателем договора купли-продажи недвижимости на основании п. 4 ст. 486 ГК РФ влечет возникновение у продавца права по своему выбору потребовать оплаты товара либо отказаться от исполнения договора. Последствия нарушения сроков исполнения сторонами своих обязанностей.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Нарушение покупателем сроков оплаты продаваемой недвижимости влечет возникновение у продавца на основании п. 3 ст. 486 ГК РФ права потребовать ее оплаты, а также уплаты процентов в соответствии со ст. 395 ГК РФ. В случае задержки оплаты покупателем при покупке недвижимости в кредит продавец в соответствии с п. 3 ст. 488 ГК РФ вправе потребовать оплаты переданной недвижимости или возврата неоплаченных товаров.</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 В случае, когда при продаже в кредит речь идет об оплате переданной недвижимости, на просроченную сумму подлежат уплате проценты в соответствии со ст. 395 ГК РФ со дня, когда недвижимость должна была быть оплачена, до дня ее фактической оплаты.</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 Нарушение продавцом сроков передачи недвижимости покупателю актуально при продаже недвижимости с условием о предварительной оплате.</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Покупатель может по своему выбору потребовать: </w:t>
      </w:r>
    </w:p>
    <w:p w:rsidR="00A870C9" w:rsidRDefault="00A870C9" w:rsidP="00A870C9">
      <w:pPr>
        <w:pStyle w:val="a6"/>
        <w:widowControl/>
        <w:numPr>
          <w:ilvl w:val="0"/>
          <w:numId w:val="6"/>
        </w:numPr>
        <w:autoSpaceDE/>
        <w:adjustRightInd/>
        <w:spacing w:line="360" w:lineRule="auto"/>
        <w:ind w:left="0" w:firstLine="709"/>
        <w:jc w:val="both"/>
        <w:rPr>
          <w:rFonts w:eastAsia="Calibri"/>
          <w:color w:val="0D0D0D"/>
          <w:sz w:val="28"/>
          <w:szCs w:val="28"/>
          <w:lang w:eastAsia="en-US"/>
        </w:rPr>
      </w:pPr>
      <w:r>
        <w:rPr>
          <w:rFonts w:eastAsia="Calibri"/>
          <w:color w:val="0D0D0D"/>
          <w:sz w:val="28"/>
          <w:szCs w:val="28"/>
          <w:lang w:eastAsia="en-US"/>
        </w:rPr>
        <w:t xml:space="preserve">соразмерного уменьшения покупной цены переданного недвижимого имущества; </w:t>
      </w:r>
    </w:p>
    <w:p w:rsidR="00A870C9" w:rsidRDefault="00A870C9" w:rsidP="00A870C9">
      <w:pPr>
        <w:pStyle w:val="a6"/>
        <w:widowControl/>
        <w:numPr>
          <w:ilvl w:val="0"/>
          <w:numId w:val="6"/>
        </w:numPr>
        <w:autoSpaceDE/>
        <w:adjustRightInd/>
        <w:spacing w:line="360" w:lineRule="auto"/>
        <w:ind w:left="0" w:firstLine="709"/>
        <w:jc w:val="both"/>
        <w:rPr>
          <w:rFonts w:eastAsia="Calibri"/>
          <w:color w:val="0D0D0D"/>
          <w:sz w:val="28"/>
          <w:szCs w:val="28"/>
          <w:lang w:eastAsia="en-US"/>
        </w:rPr>
      </w:pPr>
      <w:r>
        <w:rPr>
          <w:rFonts w:eastAsia="Calibri"/>
          <w:color w:val="0D0D0D"/>
          <w:sz w:val="28"/>
          <w:szCs w:val="28"/>
          <w:lang w:eastAsia="en-US"/>
        </w:rPr>
        <w:t>безвозмездного устранения недостатков недвижимости в разумный срок;</w:t>
      </w:r>
    </w:p>
    <w:p w:rsidR="00A870C9" w:rsidRDefault="00A870C9" w:rsidP="00A870C9">
      <w:pPr>
        <w:pStyle w:val="a6"/>
        <w:widowControl/>
        <w:numPr>
          <w:ilvl w:val="0"/>
          <w:numId w:val="6"/>
        </w:numPr>
        <w:autoSpaceDE/>
        <w:adjustRightInd/>
        <w:spacing w:line="360" w:lineRule="auto"/>
        <w:ind w:left="0" w:firstLine="709"/>
        <w:jc w:val="both"/>
        <w:rPr>
          <w:rFonts w:eastAsia="Calibri"/>
          <w:color w:val="0D0D0D"/>
          <w:sz w:val="28"/>
          <w:szCs w:val="28"/>
          <w:lang w:eastAsia="en-US"/>
        </w:rPr>
      </w:pPr>
      <w:r>
        <w:rPr>
          <w:rFonts w:eastAsia="Calibri"/>
          <w:color w:val="0D0D0D"/>
          <w:sz w:val="28"/>
          <w:szCs w:val="28"/>
          <w:lang w:eastAsia="en-US"/>
        </w:rPr>
        <w:lastRenderedPageBreak/>
        <w:t>возмещения своих расходов на устранение недостатков проданной недвижимости</w:t>
      </w:r>
      <w:r>
        <w:rPr>
          <w:rStyle w:val="a7"/>
          <w:rFonts w:eastAsia="Calibri"/>
          <w:color w:val="0D0D0D"/>
          <w:sz w:val="28"/>
          <w:szCs w:val="28"/>
          <w:lang w:eastAsia="en-US"/>
        </w:rPr>
        <w:footnoteReference w:id="24"/>
      </w:r>
      <w:r>
        <w:rPr>
          <w:rFonts w:eastAsia="Calibri"/>
          <w:color w:val="0D0D0D"/>
          <w:sz w:val="28"/>
          <w:szCs w:val="28"/>
          <w:lang w:eastAsia="en-US"/>
        </w:rPr>
        <w:t xml:space="preserve">.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К основным обязанностям продавца относится передача объекта свободным от прав третьих лиц.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Права третьих лиц могут вытекать из правоотношений сервитута, возникших еще до передачи имущества, либо из правоотношений обязательственного характера, например, права арендатора. Кроме того, недвижимое имущество, находящееся в долевой собственности, должно быть продано с согласия иных собственников долей. В противном случае продажа недвижимости с нарушением такого требования может быть признана ничтожной</w:t>
      </w:r>
      <w:r>
        <w:rPr>
          <w:rFonts w:eastAsia="Calibri"/>
          <w:color w:val="0D0D0D"/>
          <w:sz w:val="28"/>
          <w:szCs w:val="28"/>
          <w:vertAlign w:val="superscript"/>
          <w:lang w:eastAsia="en-US"/>
        </w:rPr>
        <w:footnoteReference w:id="25"/>
      </w:r>
      <w:r>
        <w:rPr>
          <w:rFonts w:eastAsia="Calibri"/>
          <w:color w:val="0D0D0D"/>
          <w:sz w:val="28"/>
          <w:szCs w:val="28"/>
          <w:lang w:eastAsia="en-US"/>
        </w:rPr>
        <w:t xml:space="preserve">.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Таким образом, права третьих лиц, представляют собой обременения права собственности, которые не лишают покупателя приобретенного права собственности, но в некоторой мере ограничивают непосредственно владение, пользование, распоряжение имуществом.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В том случае, когда продавец передал покупателю недвижимое имущество, обремененное правами третьих лиц, покупатель имеет право потребовать уменьшить цену договора или полностью расторгнуть договор. Однако следует отметить, что если продавец докажет, что покупатель знал об ограничениях на объект недвижимости, наличии прав третьих лиц на продаваемый объект недвижимости, то суд откажет в требованиях покупателя.</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 Когда права третьих лиц распространяются на недвижимость, являющуюся предметом сделки, то такое имущество может быть у покупателя изъято в судебном порядке по требованию третьих лиц.</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Отчуждение приобретенной вещи носит название «эвикция», применение которого реально, когда продавец не обладал правом распоряжения вещью. Требование об эвикции в пользу третьих лиц </w:t>
      </w:r>
      <w:r>
        <w:rPr>
          <w:rFonts w:eastAsia="Calibri"/>
          <w:color w:val="0D0D0D"/>
          <w:sz w:val="28"/>
          <w:szCs w:val="28"/>
          <w:lang w:eastAsia="en-US"/>
        </w:rPr>
        <w:lastRenderedPageBreak/>
        <w:t>удовлетворяется судом, когда третьи лица имеют вещное право на проданную недвижимость и при этом такое право возникло до заключения договора продажи недвижимости</w:t>
      </w:r>
      <w:r>
        <w:rPr>
          <w:rFonts w:eastAsia="Calibri"/>
          <w:color w:val="0D0D0D"/>
          <w:sz w:val="28"/>
          <w:szCs w:val="28"/>
          <w:vertAlign w:val="superscript"/>
          <w:lang w:eastAsia="en-US"/>
        </w:rPr>
        <w:footnoteReference w:id="26"/>
      </w:r>
      <w:r>
        <w:rPr>
          <w:rFonts w:eastAsia="Calibri"/>
          <w:color w:val="0D0D0D"/>
          <w:sz w:val="28"/>
          <w:szCs w:val="28"/>
          <w:lang w:eastAsia="en-US"/>
        </w:rPr>
        <w:t xml:space="preserve">.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Когда покупателю предъявляется иск об изъятии приобретенной недвижимости, то он должен привлечь продавца, который должен вступить в процесс в качестве третьего лица на стороне покупателя. Если продавец не был привлечен покупателем в процесс, то в дальнейшем он освобождается от какой бы то ни было ответственности перед покупателем. Если в ходе судебного разбирательства будет вынесено решение об изъятии приобретенного недвижимого имущества, то продавец обязан компенсировать покупателю все убытки, связанные с договором продажи недвижимости. Законодательство недостатки товаров в целом подразделяет на две категории – существенные и несущественные.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Существенное нарушение характеризуется неустранимыми недостатками или недостатками, которые не могут быть устранены без несоразмерных расходов или затрат времени, проявляются неоднократно или проявляются вновь после их устранения, и другими подобными недостатками. В качестве примера можно привести существенные недостатки жилого помещения: влажность помещения сверх нормы, недостаточный обогрев жилья, нарушение требований по строительству жилых домов и т.д.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Наличие любых существенных нарушений предоставляет покупателю право на отказ от исполнения договора и требование о возврате суммы, выплаченной за недвижимое имущество. Если покупатель обнаружил несущественные недостатки, то он имеет право потребовать уменьшения цены договора.</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Действующее законодательство предусмотрело особые средства защиты прав продавца при несвоевременной оплате покупателем объекта </w:t>
      </w:r>
      <w:r>
        <w:rPr>
          <w:rFonts w:eastAsia="Calibri"/>
          <w:color w:val="0D0D0D"/>
          <w:sz w:val="28"/>
          <w:szCs w:val="28"/>
          <w:lang w:eastAsia="en-US"/>
        </w:rPr>
        <w:lastRenderedPageBreak/>
        <w:t xml:space="preserve">недвижимости. В такой ситуации продавец имеет право взыскать с другой стороны уплаты процентов за пользование чужими денежными средствами, помимо, конечно, требования об оплате проданного недвижимого объекта.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В том случае, когда покупатель не производит предусмотренную договором оплату, продавец имеет право отказаться от исполнения такого договора и может потребовать вернуть проданную недвижимость, за исключением случая, когда покупатель внес в качестве оплаты более половины от всей стоимости объекта. При неисполнении покупателем обязательства по оплате товара, предусмотренного договором, продавец вправе использовать общие средства защиты, которые законодательство предоставило кредитору. К таким средствам защиты можно отнести общие основания изменения и расторжения договора, когда происходит нарушение условий договора одной из его сторон, одностороннего отказа от исполнения договора, когда такой отказ допускается, и т.д., а также использование механизма ответственности должника за нарушение обязательства.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Таким образом, за нарушение покупателем сроков оплаты продаваемой недвижимости продавец имеет право требовать оплаты недвижимости, а также уплаты процентов в соответствии со ст. 395 ГК РФ.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В случае продажи недвижимости с недостатками покупатель имеет право требовать: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 соразмерного уменьшения покупной цены переданного недвижимого имущества;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 безвозмездного устранения недостатков недвижимости в разумный срок;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возмещения своих расходов на устранение недостатков проданной недвижимости</w:t>
      </w:r>
      <w:r>
        <w:rPr>
          <w:rStyle w:val="a7"/>
          <w:rFonts w:eastAsia="Calibri"/>
          <w:color w:val="0D0D0D"/>
          <w:sz w:val="28"/>
          <w:szCs w:val="28"/>
          <w:lang w:eastAsia="en-US"/>
        </w:rPr>
        <w:footnoteReference w:id="27"/>
      </w:r>
      <w:r>
        <w:rPr>
          <w:rFonts w:eastAsia="Calibri"/>
          <w:color w:val="0D0D0D"/>
          <w:sz w:val="28"/>
          <w:szCs w:val="28"/>
          <w:lang w:eastAsia="en-US"/>
        </w:rPr>
        <w:t xml:space="preserve">.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В случае приобретения имущества, не свободного от прав третьих лиц, покупатель имеет право требовать расторжения договора. Стороны имеют </w:t>
      </w:r>
      <w:r>
        <w:rPr>
          <w:rFonts w:eastAsia="Calibri"/>
          <w:color w:val="0D0D0D"/>
          <w:sz w:val="28"/>
          <w:szCs w:val="28"/>
          <w:lang w:eastAsia="en-US"/>
        </w:rPr>
        <w:lastRenderedPageBreak/>
        <w:t xml:space="preserve">право требовать возмещения убытков, причиненных ненадлежащим исполнением или неисполнением своих договорных обязанностей.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shd w:val="clear" w:color="auto" w:fill="FFFFFF"/>
          <w:lang w:eastAsia="en-US"/>
        </w:rPr>
        <w:t>Завершая анализ договора купли-продажи недвижимости, необходимо отметить, что действующие законы и иные нормативно-правовые акты полно и подробно регулируют комплекс достаточно сложных отношений, возникающих из этого договора.</w:t>
      </w:r>
    </w:p>
    <w:p w:rsidR="00A870C9" w:rsidRDefault="00A870C9" w:rsidP="00A870C9">
      <w:pPr>
        <w:widowControl/>
        <w:autoSpaceDE/>
        <w:adjustRightInd/>
        <w:spacing w:after="200" w:line="276" w:lineRule="auto"/>
        <w:rPr>
          <w:rFonts w:eastAsia="Calibri"/>
          <w:color w:val="0D0D0D"/>
          <w:sz w:val="28"/>
          <w:szCs w:val="28"/>
          <w:lang w:eastAsia="en-US"/>
        </w:rPr>
      </w:pPr>
      <w:r>
        <w:rPr>
          <w:rFonts w:eastAsia="Calibri"/>
          <w:color w:val="0D0D0D"/>
          <w:sz w:val="28"/>
          <w:szCs w:val="28"/>
          <w:lang w:eastAsia="en-US"/>
        </w:rPr>
        <w:br w:type="page"/>
      </w:r>
    </w:p>
    <w:p w:rsidR="00A870C9" w:rsidRDefault="00A870C9" w:rsidP="00A870C9">
      <w:pPr>
        <w:widowControl/>
        <w:autoSpaceDE/>
        <w:adjustRightInd/>
        <w:jc w:val="center"/>
        <w:rPr>
          <w:rFonts w:eastAsia="Calibri"/>
          <w:color w:val="0D0D0D"/>
          <w:sz w:val="32"/>
          <w:szCs w:val="32"/>
          <w:lang w:eastAsia="en-US"/>
        </w:rPr>
      </w:pPr>
      <w:r>
        <w:rPr>
          <w:rFonts w:eastAsia="Calibri"/>
          <w:color w:val="0D0D0D"/>
          <w:sz w:val="32"/>
          <w:szCs w:val="32"/>
          <w:lang w:eastAsia="en-US"/>
        </w:rPr>
        <w:lastRenderedPageBreak/>
        <w:t>ЗАКЛЮЧЕНИЕ</w:t>
      </w:r>
    </w:p>
    <w:p w:rsidR="00A870C9" w:rsidRDefault="00A870C9" w:rsidP="00A870C9">
      <w:pPr>
        <w:widowControl/>
        <w:autoSpaceDE/>
        <w:adjustRightInd/>
        <w:spacing w:line="480" w:lineRule="auto"/>
        <w:jc w:val="center"/>
        <w:rPr>
          <w:rFonts w:eastAsia="Calibri"/>
          <w:color w:val="0D0D0D"/>
          <w:sz w:val="32"/>
          <w:szCs w:val="32"/>
          <w:lang w:eastAsia="en-US"/>
        </w:rPr>
      </w:pP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Подводя итог по курсовой работе, можно отметить, что сегодня купля-продажа - это самый распространенный договор гражданского оборота. Особое значение этого института в современном праве обусловлено большой гибкостью, широтой сферы его применения, ведь по существу купля-продажа - наиболее универсальная форма товарно-денежного обмена.</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Договор купли-продажи недвижимости определяет объем и прав и обязанностей участников гражданских правоотношений, порядок и условия исполнения обязательства, ответственность за их неисполнение или ненадлежащее исполнение. Договор стабилизирует отношения гражданского оборота.</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Договора купли-продажи недвижимости регулируют многообразные отношения экономического оборота. Содержащиеся в них нормы регулируют обширный круг общественных отношений, связанных с продажей жилых помещений, земельных участков, предприятий и т.д.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Договор продажи недвижимости является консенсуальным, возмездным, взаимным. Правовые вопросы продажи недвижимости регулируются параграфами 7 и 8 главы 30 ГК РФ.</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К недвижимому имуществу (вещам) относятся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объекты незавершенного строительства.</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К недвижимым вещам относятся также подлежащие государственной регистрации воздушные и морские суда, суда внутреннего плавания, космические.</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 xml:space="preserve">Закон защищает интересы покупателей против возможных мошеннических действий со стороны продавца недвижимости, например, </w:t>
      </w:r>
      <w:r>
        <w:rPr>
          <w:rFonts w:eastAsia="Calibri"/>
          <w:color w:val="0D0D0D"/>
          <w:sz w:val="28"/>
          <w:szCs w:val="28"/>
          <w:lang w:eastAsia="en-US"/>
        </w:rPr>
        <w:lastRenderedPageBreak/>
        <w:t xml:space="preserve">при попытке с его стороны последовательно продать один и тот же объект разным лицам. </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Закон защищает права и законные интересы участников сделки против возможных недобросовестных действий со стороны их партнеров. Правила, регулирующие сделки с недвижимостью, позволяют максимально сократить количество возможных недоразумений, которые могут осложнить отношения сторон - участников сделки, а равно и третьих лиц.</w:t>
      </w:r>
    </w:p>
    <w:p w:rsidR="00A870C9" w:rsidRDefault="00A870C9" w:rsidP="00A870C9">
      <w:pPr>
        <w:widowControl/>
        <w:autoSpaceDE/>
        <w:adjustRightInd/>
        <w:spacing w:line="360" w:lineRule="auto"/>
        <w:ind w:firstLine="709"/>
        <w:jc w:val="both"/>
        <w:rPr>
          <w:rFonts w:eastAsia="Calibri"/>
          <w:color w:val="0D0D0D"/>
          <w:sz w:val="28"/>
          <w:szCs w:val="28"/>
          <w:lang w:eastAsia="en-US"/>
        </w:rPr>
      </w:pPr>
      <w:r>
        <w:rPr>
          <w:rFonts w:eastAsia="Calibri"/>
          <w:color w:val="0D0D0D"/>
          <w:sz w:val="28"/>
          <w:szCs w:val="28"/>
          <w:lang w:eastAsia="en-US"/>
        </w:rPr>
        <w:t>Очевидно, что дальнейшее развитие и совершенствование правового регулирования отношений, связанных с недвижимым имуществом, возможно лишь в рамках единой концепции развития законодательства о недвижимости, которая признавалась бы всеми основными участниками законотворческого процесса и правоприменения.</w:t>
      </w:r>
    </w:p>
    <w:p w:rsidR="00A870C9" w:rsidRDefault="00A870C9" w:rsidP="00A870C9">
      <w:pPr>
        <w:widowControl/>
        <w:autoSpaceDE/>
        <w:adjustRightInd/>
        <w:spacing w:line="360" w:lineRule="auto"/>
        <w:ind w:firstLine="709"/>
        <w:jc w:val="both"/>
        <w:rPr>
          <w:rFonts w:eastAsia="Calibri"/>
          <w:color w:val="0D0D0D"/>
          <w:sz w:val="28"/>
          <w:szCs w:val="28"/>
          <w:lang w:eastAsia="en-US"/>
        </w:rPr>
      </w:pPr>
    </w:p>
    <w:p w:rsidR="00A870C9" w:rsidRDefault="00A870C9" w:rsidP="00A870C9">
      <w:pPr>
        <w:widowControl/>
        <w:autoSpaceDE/>
        <w:adjustRightInd/>
        <w:spacing w:line="360" w:lineRule="auto"/>
        <w:ind w:firstLine="709"/>
        <w:jc w:val="both"/>
        <w:rPr>
          <w:rFonts w:eastAsia="Calibri"/>
          <w:color w:val="0D0D0D"/>
          <w:sz w:val="28"/>
          <w:szCs w:val="28"/>
          <w:lang w:eastAsia="en-US"/>
        </w:rPr>
      </w:pPr>
    </w:p>
    <w:p w:rsidR="00A870C9" w:rsidRDefault="00A870C9" w:rsidP="00A870C9">
      <w:pPr>
        <w:widowControl/>
        <w:autoSpaceDE/>
        <w:adjustRightInd/>
        <w:spacing w:line="360" w:lineRule="auto"/>
        <w:ind w:firstLine="709"/>
        <w:jc w:val="both"/>
        <w:rPr>
          <w:rFonts w:eastAsia="Calibri"/>
          <w:color w:val="0D0D0D"/>
          <w:sz w:val="28"/>
          <w:szCs w:val="28"/>
          <w:lang w:eastAsia="en-US"/>
        </w:rPr>
      </w:pPr>
    </w:p>
    <w:p w:rsidR="00A870C9" w:rsidRDefault="00A870C9" w:rsidP="00A870C9">
      <w:pPr>
        <w:widowControl/>
        <w:autoSpaceDE/>
        <w:adjustRightInd/>
        <w:spacing w:line="360" w:lineRule="auto"/>
        <w:ind w:firstLine="709"/>
        <w:jc w:val="both"/>
        <w:rPr>
          <w:rFonts w:eastAsia="Calibri"/>
          <w:color w:val="0D0D0D"/>
          <w:sz w:val="28"/>
          <w:szCs w:val="28"/>
          <w:lang w:eastAsia="en-US"/>
        </w:rPr>
      </w:pPr>
    </w:p>
    <w:p w:rsidR="00A870C9" w:rsidRDefault="00A870C9" w:rsidP="00A870C9">
      <w:pPr>
        <w:widowControl/>
        <w:autoSpaceDE/>
        <w:adjustRightInd/>
        <w:spacing w:line="360" w:lineRule="auto"/>
        <w:jc w:val="center"/>
        <w:rPr>
          <w:rFonts w:eastAsia="Calibri"/>
          <w:color w:val="0D0D0D"/>
          <w:sz w:val="32"/>
          <w:szCs w:val="32"/>
          <w:lang w:eastAsia="en-US"/>
        </w:rPr>
      </w:pPr>
    </w:p>
    <w:p w:rsidR="00A870C9" w:rsidRDefault="00A870C9" w:rsidP="00A870C9">
      <w:pPr>
        <w:widowControl/>
        <w:autoSpaceDE/>
        <w:adjustRightInd/>
        <w:spacing w:line="360" w:lineRule="auto"/>
        <w:jc w:val="center"/>
        <w:rPr>
          <w:rFonts w:eastAsia="Calibri"/>
          <w:color w:val="0D0D0D"/>
          <w:sz w:val="32"/>
          <w:szCs w:val="32"/>
          <w:lang w:eastAsia="en-US"/>
        </w:rPr>
      </w:pPr>
    </w:p>
    <w:p w:rsidR="00A870C9" w:rsidRDefault="00A870C9" w:rsidP="00A870C9">
      <w:pPr>
        <w:widowControl/>
        <w:autoSpaceDE/>
        <w:adjustRightInd/>
        <w:spacing w:line="360" w:lineRule="auto"/>
        <w:jc w:val="center"/>
        <w:rPr>
          <w:rFonts w:eastAsia="Calibri"/>
          <w:color w:val="0D0D0D"/>
          <w:sz w:val="32"/>
          <w:szCs w:val="32"/>
          <w:lang w:eastAsia="en-US"/>
        </w:rPr>
      </w:pPr>
    </w:p>
    <w:p w:rsidR="00A870C9" w:rsidRDefault="00A870C9" w:rsidP="00A870C9">
      <w:pPr>
        <w:widowControl/>
        <w:autoSpaceDE/>
        <w:adjustRightInd/>
        <w:spacing w:line="360" w:lineRule="auto"/>
        <w:jc w:val="center"/>
        <w:rPr>
          <w:rFonts w:eastAsia="Calibri"/>
          <w:color w:val="0D0D0D"/>
          <w:sz w:val="32"/>
          <w:szCs w:val="32"/>
          <w:lang w:eastAsia="en-US"/>
        </w:rPr>
      </w:pPr>
    </w:p>
    <w:p w:rsidR="00A870C9" w:rsidRDefault="00A870C9" w:rsidP="00A870C9">
      <w:pPr>
        <w:widowControl/>
        <w:autoSpaceDE/>
        <w:adjustRightInd/>
        <w:spacing w:line="360" w:lineRule="auto"/>
        <w:jc w:val="center"/>
        <w:rPr>
          <w:rFonts w:eastAsia="Calibri"/>
          <w:color w:val="0D0D0D"/>
          <w:sz w:val="32"/>
          <w:szCs w:val="32"/>
          <w:lang w:eastAsia="en-US"/>
        </w:rPr>
      </w:pPr>
    </w:p>
    <w:p w:rsidR="00A870C9" w:rsidRDefault="00A870C9" w:rsidP="00A870C9">
      <w:pPr>
        <w:widowControl/>
        <w:autoSpaceDE/>
        <w:adjustRightInd/>
        <w:spacing w:line="360" w:lineRule="auto"/>
        <w:jc w:val="center"/>
        <w:rPr>
          <w:rFonts w:eastAsia="Calibri"/>
          <w:color w:val="0D0D0D"/>
          <w:sz w:val="32"/>
          <w:szCs w:val="32"/>
          <w:lang w:eastAsia="en-US"/>
        </w:rPr>
      </w:pPr>
    </w:p>
    <w:p w:rsidR="00A870C9" w:rsidRDefault="00A870C9" w:rsidP="00A870C9">
      <w:pPr>
        <w:widowControl/>
        <w:autoSpaceDE/>
        <w:adjustRightInd/>
        <w:spacing w:line="360" w:lineRule="auto"/>
        <w:jc w:val="center"/>
        <w:rPr>
          <w:rFonts w:eastAsia="Calibri"/>
          <w:color w:val="0D0D0D"/>
          <w:sz w:val="32"/>
          <w:szCs w:val="32"/>
          <w:lang w:eastAsia="en-US"/>
        </w:rPr>
      </w:pPr>
    </w:p>
    <w:p w:rsidR="00A870C9" w:rsidRDefault="00A870C9" w:rsidP="00A870C9">
      <w:pPr>
        <w:widowControl/>
        <w:autoSpaceDE/>
        <w:adjustRightInd/>
        <w:spacing w:line="360" w:lineRule="auto"/>
        <w:jc w:val="center"/>
        <w:rPr>
          <w:rFonts w:eastAsia="Calibri"/>
          <w:color w:val="0D0D0D"/>
          <w:sz w:val="32"/>
          <w:szCs w:val="32"/>
          <w:lang w:eastAsia="en-US"/>
        </w:rPr>
      </w:pPr>
    </w:p>
    <w:p w:rsidR="00A870C9" w:rsidRDefault="00A870C9" w:rsidP="00A870C9">
      <w:pPr>
        <w:widowControl/>
        <w:autoSpaceDE/>
        <w:adjustRightInd/>
        <w:spacing w:line="360" w:lineRule="auto"/>
        <w:rPr>
          <w:rFonts w:eastAsia="Calibri"/>
          <w:color w:val="0D0D0D"/>
          <w:sz w:val="32"/>
          <w:szCs w:val="32"/>
          <w:lang w:eastAsia="en-US"/>
        </w:rPr>
      </w:pPr>
    </w:p>
    <w:p w:rsidR="00A870C9" w:rsidRDefault="00A870C9" w:rsidP="00A870C9">
      <w:pPr>
        <w:widowControl/>
        <w:autoSpaceDE/>
        <w:adjustRightInd/>
        <w:spacing w:after="200" w:line="276" w:lineRule="auto"/>
        <w:rPr>
          <w:rFonts w:eastAsia="Calibri"/>
          <w:color w:val="0D0D0D"/>
          <w:sz w:val="32"/>
          <w:szCs w:val="32"/>
          <w:lang w:eastAsia="en-US"/>
        </w:rPr>
      </w:pPr>
      <w:r>
        <w:rPr>
          <w:rFonts w:eastAsia="Calibri"/>
          <w:color w:val="0D0D0D"/>
          <w:sz w:val="32"/>
          <w:szCs w:val="32"/>
          <w:lang w:eastAsia="en-US"/>
        </w:rPr>
        <w:br w:type="page"/>
      </w:r>
    </w:p>
    <w:p w:rsidR="00A870C9" w:rsidRDefault="00A870C9" w:rsidP="00A870C9">
      <w:pPr>
        <w:widowControl/>
        <w:autoSpaceDE/>
        <w:adjustRightInd/>
        <w:jc w:val="center"/>
        <w:rPr>
          <w:rFonts w:eastAsia="Calibri"/>
          <w:color w:val="0D0D0D"/>
          <w:sz w:val="32"/>
          <w:szCs w:val="32"/>
          <w:lang w:eastAsia="en-US"/>
        </w:rPr>
      </w:pPr>
      <w:r>
        <w:rPr>
          <w:rFonts w:eastAsia="Calibri"/>
          <w:color w:val="0D0D0D"/>
          <w:sz w:val="32"/>
          <w:szCs w:val="32"/>
          <w:lang w:eastAsia="en-US"/>
        </w:rPr>
        <w:lastRenderedPageBreak/>
        <w:t>БИБЛИОГРАФИЧЕСКИЙ СПИСОК</w:t>
      </w:r>
    </w:p>
    <w:p w:rsidR="00A870C9" w:rsidRDefault="00A870C9" w:rsidP="00FF1F51">
      <w:pPr>
        <w:widowControl/>
        <w:autoSpaceDE/>
        <w:adjustRightInd/>
        <w:ind w:firstLine="709"/>
        <w:jc w:val="center"/>
        <w:rPr>
          <w:rFonts w:eastAsia="Calibri"/>
          <w:color w:val="0D0D0D"/>
          <w:sz w:val="32"/>
          <w:szCs w:val="32"/>
          <w:lang w:eastAsia="en-US"/>
        </w:rPr>
      </w:pPr>
    </w:p>
    <w:p w:rsidR="00A870C9" w:rsidRDefault="00A870C9" w:rsidP="00A870C9">
      <w:pPr>
        <w:widowControl/>
        <w:autoSpaceDE/>
        <w:adjustRightInd/>
        <w:jc w:val="center"/>
        <w:rPr>
          <w:rFonts w:eastAsiaTheme="minorHAnsi"/>
          <w:sz w:val="32"/>
          <w:szCs w:val="28"/>
          <w:lang w:eastAsia="en-US"/>
        </w:rPr>
      </w:pPr>
      <w:r>
        <w:rPr>
          <w:rFonts w:eastAsiaTheme="minorHAnsi"/>
          <w:sz w:val="32"/>
          <w:szCs w:val="28"/>
          <w:lang w:eastAsia="en-US"/>
        </w:rPr>
        <w:t>Законы и иные нормативные правовые акты</w:t>
      </w:r>
    </w:p>
    <w:p w:rsidR="00A870C9" w:rsidRDefault="00A870C9" w:rsidP="00FF1F51">
      <w:pPr>
        <w:widowControl/>
        <w:autoSpaceDE/>
        <w:adjustRightInd/>
        <w:spacing w:line="480" w:lineRule="auto"/>
        <w:ind w:firstLine="709"/>
        <w:jc w:val="center"/>
        <w:rPr>
          <w:rFonts w:eastAsia="Calibri"/>
          <w:color w:val="0D0D0D"/>
          <w:sz w:val="32"/>
          <w:szCs w:val="32"/>
          <w:lang w:eastAsia="en-US"/>
        </w:rPr>
      </w:pPr>
    </w:p>
    <w:p w:rsidR="00A870C9" w:rsidRDefault="00A870C9" w:rsidP="00A870C9">
      <w:pPr>
        <w:widowControl/>
        <w:numPr>
          <w:ilvl w:val="0"/>
          <w:numId w:val="7"/>
        </w:numPr>
        <w:autoSpaceDE/>
        <w:adjustRightInd/>
        <w:spacing w:line="360" w:lineRule="auto"/>
        <w:ind w:left="0" w:firstLine="709"/>
        <w:jc w:val="both"/>
        <w:rPr>
          <w:rFonts w:eastAsia="Calibri"/>
          <w:sz w:val="28"/>
          <w:szCs w:val="28"/>
          <w:lang w:eastAsia="en-US"/>
        </w:rPr>
      </w:pPr>
      <w:r>
        <w:rPr>
          <w:rFonts w:eastAsia="Calibri"/>
          <w:sz w:val="28"/>
          <w:szCs w:val="28"/>
          <w:lang w:eastAsia="en-US"/>
        </w:rPr>
        <w:t>Конституция Российской Федерации: принята всенародным голосованием 12 декабря 1993 г. (с учетом поправок от 30.12.2008 №6-ФКЗ, от 30.12.2008 №7-ФКЗ, от 05.02. 2014 №2-ФКЗ, от 27.07.2014 №11-ФКЗ) // Российская газета. – 1993. – 25 декабря - №237; Собрание законодательства Российской Федерации. - 2014. -  4 августа. - № 31. – ст. 4398.</w:t>
      </w:r>
    </w:p>
    <w:p w:rsidR="00A870C9" w:rsidRDefault="00A870C9" w:rsidP="00A870C9">
      <w:pPr>
        <w:widowControl/>
        <w:numPr>
          <w:ilvl w:val="0"/>
          <w:numId w:val="7"/>
        </w:numPr>
        <w:autoSpaceDE/>
        <w:adjustRightInd/>
        <w:spacing w:line="360" w:lineRule="auto"/>
        <w:ind w:left="0" w:firstLine="709"/>
        <w:jc w:val="both"/>
        <w:rPr>
          <w:rFonts w:eastAsia="Calibri"/>
          <w:sz w:val="28"/>
          <w:szCs w:val="28"/>
          <w:lang w:eastAsia="en-US"/>
        </w:rPr>
      </w:pPr>
      <w:r>
        <w:rPr>
          <w:rFonts w:eastAsia="Calibri"/>
          <w:sz w:val="28"/>
          <w:szCs w:val="28"/>
          <w:lang w:eastAsia="en-US"/>
        </w:rPr>
        <w:t xml:space="preserve">Гражданский кодекс Российской Федерации (часть первая): федеральный закон от 30.11.1994 № 51-ФЗ (ред. от </w:t>
      </w:r>
      <w:r w:rsidR="00641912">
        <w:rPr>
          <w:rFonts w:eastAsia="Calibri"/>
          <w:sz w:val="28"/>
          <w:szCs w:val="28"/>
          <w:lang w:eastAsia="en-US"/>
        </w:rPr>
        <w:t>29.12.2017) /</w:t>
      </w:r>
      <w:r>
        <w:rPr>
          <w:rFonts w:eastAsia="Calibri"/>
          <w:sz w:val="28"/>
          <w:szCs w:val="28"/>
          <w:lang w:eastAsia="en-US"/>
        </w:rPr>
        <w:t>/ Собрание законодательства РФ. – 1994. – 5 декабря. - №32 – ст. 3301; Российская газета. – 2017. – 29 декабря. - №56.</w:t>
      </w:r>
    </w:p>
    <w:p w:rsidR="00A870C9" w:rsidRDefault="00A870C9" w:rsidP="00A870C9">
      <w:pPr>
        <w:pStyle w:val="a6"/>
        <w:numPr>
          <w:ilvl w:val="0"/>
          <w:numId w:val="7"/>
        </w:numPr>
        <w:spacing w:line="360" w:lineRule="auto"/>
        <w:ind w:left="0" w:firstLine="709"/>
        <w:jc w:val="both"/>
        <w:rPr>
          <w:rFonts w:eastAsia="Calibri"/>
          <w:sz w:val="28"/>
          <w:szCs w:val="28"/>
          <w:lang w:eastAsia="en-US"/>
        </w:rPr>
      </w:pPr>
      <w:r>
        <w:rPr>
          <w:rFonts w:eastAsia="Calibri"/>
          <w:sz w:val="28"/>
          <w:szCs w:val="28"/>
          <w:lang w:eastAsia="en-US"/>
        </w:rPr>
        <w:t>Гражданский кодекс Российской Федерации (часть вторая): федеральный от 26.01.1996 № 14-ФЗ (ред. от 28.03.2017) // Российская газета. – 1996. – 26 января. - №5; Собрание законодательства РФ.  – 2017. – 28 марта. - №67. – ст. 4821.</w:t>
      </w:r>
    </w:p>
    <w:p w:rsidR="00A870C9" w:rsidRDefault="00A870C9" w:rsidP="00A870C9">
      <w:pPr>
        <w:widowControl/>
        <w:numPr>
          <w:ilvl w:val="0"/>
          <w:numId w:val="7"/>
        </w:numPr>
        <w:autoSpaceDE/>
        <w:adjustRightInd/>
        <w:spacing w:line="360" w:lineRule="auto"/>
        <w:ind w:left="0" w:firstLine="709"/>
        <w:jc w:val="both"/>
        <w:rPr>
          <w:rFonts w:eastAsia="Calibri"/>
          <w:color w:val="0D0D0D"/>
          <w:sz w:val="28"/>
          <w:szCs w:val="28"/>
          <w:lang w:eastAsia="en-US"/>
        </w:rPr>
      </w:pPr>
      <w:r>
        <w:rPr>
          <w:rFonts w:eastAsia="Calibri"/>
          <w:color w:val="0D0D0D"/>
          <w:sz w:val="28"/>
          <w:szCs w:val="28"/>
          <w:lang w:eastAsia="en-US"/>
        </w:rPr>
        <w:t>Земельный кодекс Российской Федерации: федеральный закон от 25.10.2001 № 136-ФЗ (ред. от 31.12.2017) // Российская газета. – 2001. – 25 октября. - №92; Российская газета. – 2017. – 31 декабря. - №83.</w:t>
      </w:r>
    </w:p>
    <w:p w:rsidR="00A870C9" w:rsidRDefault="00A870C9" w:rsidP="00A870C9">
      <w:pPr>
        <w:widowControl/>
        <w:numPr>
          <w:ilvl w:val="0"/>
          <w:numId w:val="7"/>
        </w:numPr>
        <w:autoSpaceDE/>
        <w:adjustRightInd/>
        <w:spacing w:line="360" w:lineRule="auto"/>
        <w:ind w:left="0" w:firstLine="709"/>
        <w:jc w:val="both"/>
        <w:rPr>
          <w:rFonts w:eastAsia="Calibri"/>
          <w:color w:val="0D0D0D"/>
          <w:sz w:val="28"/>
          <w:szCs w:val="28"/>
          <w:lang w:eastAsia="en-US"/>
        </w:rPr>
      </w:pPr>
      <w:r>
        <w:rPr>
          <w:rFonts w:eastAsia="Calibri"/>
          <w:color w:val="0D0D0D"/>
          <w:sz w:val="28"/>
          <w:szCs w:val="28"/>
          <w:lang w:eastAsia="en-US"/>
        </w:rPr>
        <w:t>О государственной регистрации прав на недвижимое имущество и сделок с ним: федеральный закон от 21.07.1997 № 122-ФЗ (ред. от 03.07.2016) // Российская газета. – 1997. – 21 июля. - №82; Собрание законодательства РФ. – 2016. – 03 июля. -  №43. – ст.4315.</w:t>
      </w:r>
    </w:p>
    <w:p w:rsidR="00A870C9" w:rsidRDefault="00A870C9" w:rsidP="00A870C9">
      <w:pPr>
        <w:widowControl/>
        <w:numPr>
          <w:ilvl w:val="0"/>
          <w:numId w:val="7"/>
        </w:numPr>
        <w:autoSpaceDE/>
        <w:adjustRightInd/>
        <w:spacing w:line="360" w:lineRule="auto"/>
        <w:ind w:left="0" w:firstLine="709"/>
        <w:jc w:val="both"/>
        <w:rPr>
          <w:rFonts w:eastAsia="Calibri"/>
          <w:color w:val="0D0D0D"/>
          <w:sz w:val="28"/>
          <w:szCs w:val="28"/>
          <w:lang w:eastAsia="en-US"/>
        </w:rPr>
      </w:pPr>
      <w:r>
        <w:rPr>
          <w:rFonts w:eastAsia="Calibri"/>
          <w:color w:val="0D0D0D"/>
          <w:sz w:val="28"/>
          <w:szCs w:val="28"/>
          <w:lang w:eastAsia="en-US"/>
        </w:rPr>
        <w:t>О кадастровой деятельности: федеральный закон от 24.07.2007 № 221-ФЗ (ред. от 03.07.2016) (с изм. и доп., вступ. в силу с 01.01.2017) // Собрание законодательства РФ. – 2017. - №21. – ст.2313.</w:t>
      </w:r>
    </w:p>
    <w:p w:rsidR="00A870C9" w:rsidRDefault="00A870C9" w:rsidP="00A870C9">
      <w:pPr>
        <w:widowControl/>
        <w:numPr>
          <w:ilvl w:val="0"/>
          <w:numId w:val="7"/>
        </w:numPr>
        <w:autoSpaceDE/>
        <w:adjustRightInd/>
        <w:spacing w:line="360" w:lineRule="auto"/>
        <w:ind w:left="0" w:firstLine="709"/>
        <w:jc w:val="both"/>
        <w:rPr>
          <w:rFonts w:ascii="Calibri" w:eastAsia="Calibri" w:hAnsi="Calibri"/>
          <w:color w:val="0D0D0D"/>
          <w:sz w:val="28"/>
          <w:szCs w:val="28"/>
          <w:lang w:eastAsia="en-US"/>
        </w:rPr>
      </w:pPr>
      <w:r>
        <w:rPr>
          <w:rFonts w:eastAsia="Calibri"/>
          <w:color w:val="0D0D0D"/>
          <w:sz w:val="28"/>
          <w:szCs w:val="28"/>
          <w:lang w:eastAsia="en-US"/>
        </w:rPr>
        <w:t xml:space="preserve">О государственной регистрации недвижимости: федеральный закон от 13.07.2015 № 218-ФЗ (ред. от 28.02.2018) // Собрание </w:t>
      </w:r>
      <w:r>
        <w:rPr>
          <w:rFonts w:eastAsia="Calibri"/>
          <w:color w:val="0D0D0D"/>
          <w:sz w:val="28"/>
          <w:szCs w:val="28"/>
          <w:lang w:eastAsia="en-US"/>
        </w:rPr>
        <w:lastRenderedPageBreak/>
        <w:t>законодательства РФ. – 2015. -13 июля. - №</w:t>
      </w:r>
      <w:r w:rsidR="00641912">
        <w:rPr>
          <w:rFonts w:eastAsia="Calibri"/>
          <w:color w:val="0D0D0D"/>
          <w:sz w:val="28"/>
          <w:szCs w:val="28"/>
          <w:lang w:eastAsia="en-US"/>
        </w:rPr>
        <w:t>86. -</w:t>
      </w:r>
      <w:r>
        <w:rPr>
          <w:rFonts w:eastAsia="Calibri"/>
          <w:color w:val="0D0D0D"/>
          <w:sz w:val="28"/>
          <w:szCs w:val="28"/>
          <w:lang w:eastAsia="en-US"/>
        </w:rPr>
        <w:t xml:space="preserve"> ст.3525; Российская газета. – 2018. – 28 февраля. - №21.</w:t>
      </w:r>
    </w:p>
    <w:p w:rsidR="00A870C9" w:rsidRDefault="00A870C9" w:rsidP="00A870C9">
      <w:pPr>
        <w:widowControl/>
        <w:numPr>
          <w:ilvl w:val="0"/>
          <w:numId w:val="7"/>
        </w:numPr>
        <w:autoSpaceDE/>
        <w:adjustRightInd/>
        <w:spacing w:line="360" w:lineRule="auto"/>
        <w:ind w:left="0" w:firstLine="709"/>
        <w:jc w:val="both"/>
        <w:rPr>
          <w:rFonts w:ascii="Calibri" w:eastAsia="Calibri" w:hAnsi="Calibri"/>
          <w:color w:val="0D0D0D"/>
          <w:sz w:val="28"/>
          <w:szCs w:val="28"/>
          <w:lang w:eastAsia="en-US"/>
        </w:rPr>
      </w:pPr>
      <w:r>
        <w:rPr>
          <w:rFonts w:eastAsia="Calibri"/>
          <w:color w:val="0D0D0D"/>
          <w:sz w:val="28"/>
          <w:szCs w:val="28"/>
          <w:lang w:eastAsia="en-US"/>
        </w:rPr>
        <w:t>Об обороте земель сельскохозяйственного назначения: федеральный закон от 24.07.2002 № 101-ФЗ (ред. от 29.12.2017) // Собрание законодательства РФ. – 2002. – 24 июля. -  №64. – ст.4213; Российская газета. – 2017. – 29 декабря. - №92.</w:t>
      </w:r>
    </w:p>
    <w:p w:rsidR="00A870C9" w:rsidRDefault="00A870C9" w:rsidP="00A870C9">
      <w:pPr>
        <w:widowControl/>
        <w:numPr>
          <w:ilvl w:val="0"/>
          <w:numId w:val="7"/>
        </w:numPr>
        <w:autoSpaceDE/>
        <w:adjustRightInd/>
        <w:spacing w:line="360" w:lineRule="auto"/>
        <w:ind w:left="0" w:firstLine="709"/>
        <w:jc w:val="both"/>
        <w:rPr>
          <w:rFonts w:eastAsia="Calibri"/>
          <w:color w:val="0D0D0D"/>
          <w:sz w:val="28"/>
          <w:szCs w:val="28"/>
          <w:lang w:eastAsia="en-US"/>
        </w:rPr>
      </w:pPr>
      <w:r>
        <w:rPr>
          <w:rFonts w:eastAsia="Calibri"/>
          <w:color w:val="0D0D0D"/>
          <w:sz w:val="28"/>
          <w:szCs w:val="28"/>
          <w:lang w:eastAsia="en-US"/>
        </w:rPr>
        <w:t>Основы гражданского законодательства СССР и республик // Ведомости Съезда народных депутатов СССР. – 1991. – № 26. – ст. 773. (утратил силу).</w:t>
      </w:r>
    </w:p>
    <w:p w:rsidR="00A870C9" w:rsidRDefault="00A870C9" w:rsidP="00A870C9">
      <w:pPr>
        <w:widowControl/>
        <w:numPr>
          <w:ilvl w:val="0"/>
          <w:numId w:val="7"/>
        </w:numPr>
        <w:autoSpaceDE/>
        <w:adjustRightInd/>
        <w:spacing w:line="360" w:lineRule="auto"/>
        <w:ind w:left="0" w:firstLine="709"/>
        <w:jc w:val="both"/>
        <w:rPr>
          <w:rFonts w:eastAsia="Calibri"/>
          <w:color w:val="0D0D0D"/>
          <w:sz w:val="28"/>
          <w:szCs w:val="28"/>
          <w:lang w:eastAsia="en-US"/>
        </w:rPr>
      </w:pPr>
      <w:r>
        <w:rPr>
          <w:rFonts w:eastAsia="Calibri"/>
          <w:color w:val="0D0D0D"/>
          <w:sz w:val="28"/>
          <w:szCs w:val="28"/>
          <w:lang w:eastAsia="en-US"/>
        </w:rPr>
        <w:t>Гражданский кодекс РСФСР (утв. ВС РСФСР 11.06.1964) (ред. от 26.11.2001) // Свод законов Российской империи (утратил силу).</w:t>
      </w:r>
    </w:p>
    <w:p w:rsidR="00A870C9" w:rsidRDefault="00A870C9" w:rsidP="00A870C9">
      <w:pPr>
        <w:widowControl/>
        <w:numPr>
          <w:ilvl w:val="0"/>
          <w:numId w:val="7"/>
        </w:numPr>
        <w:autoSpaceDE/>
        <w:adjustRightInd/>
        <w:spacing w:line="360" w:lineRule="auto"/>
        <w:ind w:left="0" w:firstLine="709"/>
        <w:jc w:val="both"/>
        <w:rPr>
          <w:rFonts w:eastAsia="Calibri"/>
          <w:color w:val="0D0D0D"/>
          <w:sz w:val="28"/>
          <w:szCs w:val="28"/>
          <w:lang w:eastAsia="en-US"/>
        </w:rPr>
      </w:pPr>
      <w:r>
        <w:rPr>
          <w:rFonts w:eastAsia="Calibri"/>
          <w:color w:val="0D0D0D"/>
          <w:sz w:val="28"/>
          <w:szCs w:val="28"/>
          <w:lang w:eastAsia="en-US"/>
        </w:rPr>
        <w:t>Гражданский Кодекс РСФСР 1922 г. // СПС КонсультантПлюс. (утратил силу)</w:t>
      </w:r>
    </w:p>
    <w:p w:rsidR="00A870C9" w:rsidRDefault="00A870C9" w:rsidP="00A870C9">
      <w:pPr>
        <w:widowControl/>
        <w:numPr>
          <w:ilvl w:val="0"/>
          <w:numId w:val="7"/>
        </w:numPr>
        <w:autoSpaceDE/>
        <w:adjustRightInd/>
        <w:spacing w:line="360" w:lineRule="auto"/>
        <w:ind w:left="0" w:firstLine="709"/>
        <w:jc w:val="both"/>
        <w:rPr>
          <w:rFonts w:eastAsia="Calibri"/>
          <w:color w:val="0D0D0D"/>
          <w:sz w:val="28"/>
          <w:szCs w:val="28"/>
          <w:lang w:eastAsia="en-US"/>
        </w:rPr>
      </w:pPr>
      <w:r>
        <w:rPr>
          <w:rFonts w:eastAsia="Calibri"/>
          <w:color w:val="0D0D0D"/>
          <w:sz w:val="28"/>
          <w:szCs w:val="28"/>
          <w:lang w:eastAsia="en-US"/>
        </w:rPr>
        <w:t>О собственности: закон РСФСР // Ведомости Съезда народных депутатов РСФСР. – 1990. – № 30. – ст. 41.  (утратил силу).</w:t>
      </w:r>
    </w:p>
    <w:p w:rsidR="00A870C9" w:rsidRDefault="00A870C9" w:rsidP="00A870C9">
      <w:pPr>
        <w:widowControl/>
        <w:numPr>
          <w:ilvl w:val="0"/>
          <w:numId w:val="7"/>
        </w:numPr>
        <w:autoSpaceDE/>
        <w:adjustRightInd/>
        <w:spacing w:line="360" w:lineRule="auto"/>
        <w:ind w:left="0" w:firstLine="709"/>
        <w:jc w:val="both"/>
        <w:rPr>
          <w:rFonts w:eastAsia="Calibri"/>
          <w:color w:val="0D0D0D"/>
          <w:sz w:val="28"/>
          <w:szCs w:val="28"/>
          <w:lang w:eastAsia="en-US"/>
        </w:rPr>
      </w:pPr>
      <w:r>
        <w:rPr>
          <w:rFonts w:eastAsia="Calibri"/>
          <w:color w:val="0D0D0D"/>
          <w:sz w:val="28"/>
          <w:szCs w:val="28"/>
          <w:lang w:eastAsia="en-US"/>
        </w:rPr>
        <w:t>Об основах градостроительства в РФ: федеральный закон РФ от 14.07.1992 № 3295-</w:t>
      </w:r>
      <w:r w:rsidR="00641912">
        <w:rPr>
          <w:rFonts w:eastAsia="Calibri"/>
          <w:color w:val="0D0D0D"/>
          <w:sz w:val="28"/>
          <w:szCs w:val="28"/>
          <w:lang w:eastAsia="en-US"/>
        </w:rPr>
        <w:t>I /</w:t>
      </w:r>
      <w:r>
        <w:rPr>
          <w:rFonts w:eastAsia="Calibri"/>
          <w:color w:val="0D0D0D"/>
          <w:sz w:val="28"/>
          <w:szCs w:val="28"/>
          <w:lang w:eastAsia="en-US"/>
        </w:rPr>
        <w:t>/ Ведомости Съезда народных депутатов РФ и ВС РФ. – 1992. – № 32. – ст. 1877. (утратил силу).</w:t>
      </w:r>
    </w:p>
    <w:p w:rsidR="00A870C9" w:rsidRDefault="00A870C9" w:rsidP="00FF1F51">
      <w:pPr>
        <w:widowControl/>
        <w:shd w:val="clear" w:color="auto" w:fill="FFFFFF"/>
        <w:autoSpaceDE/>
        <w:adjustRightInd/>
        <w:spacing w:line="480" w:lineRule="auto"/>
        <w:ind w:left="709"/>
        <w:jc w:val="both"/>
        <w:textAlignment w:val="baseline"/>
        <w:rPr>
          <w:color w:val="0D0D0D"/>
          <w:sz w:val="28"/>
          <w:szCs w:val="28"/>
        </w:rPr>
      </w:pPr>
    </w:p>
    <w:p w:rsidR="00A870C9" w:rsidRDefault="00A870C9" w:rsidP="00A870C9">
      <w:pPr>
        <w:widowControl/>
        <w:shd w:val="clear" w:color="auto" w:fill="FFFFFF"/>
        <w:autoSpaceDE/>
        <w:adjustRightInd/>
        <w:spacing w:line="360" w:lineRule="auto"/>
        <w:jc w:val="center"/>
        <w:textAlignment w:val="baseline"/>
        <w:rPr>
          <w:color w:val="0D0D0D"/>
          <w:sz w:val="32"/>
          <w:szCs w:val="32"/>
        </w:rPr>
      </w:pPr>
      <w:r>
        <w:rPr>
          <w:color w:val="0D0D0D"/>
          <w:sz w:val="32"/>
          <w:szCs w:val="32"/>
        </w:rPr>
        <w:t>Учебные и учебно-методические издания</w:t>
      </w:r>
    </w:p>
    <w:p w:rsidR="00A870C9" w:rsidRDefault="00A870C9" w:rsidP="00FF1F51">
      <w:pPr>
        <w:widowControl/>
        <w:shd w:val="clear" w:color="auto" w:fill="FFFFFF"/>
        <w:autoSpaceDE/>
        <w:adjustRightInd/>
        <w:spacing w:line="480" w:lineRule="auto"/>
        <w:ind w:left="709"/>
        <w:jc w:val="center"/>
        <w:textAlignment w:val="baseline"/>
        <w:rPr>
          <w:color w:val="0D0D0D"/>
          <w:sz w:val="28"/>
          <w:szCs w:val="28"/>
        </w:rPr>
      </w:pPr>
    </w:p>
    <w:p w:rsidR="00A870C9" w:rsidRDefault="00A870C9" w:rsidP="00A870C9">
      <w:pPr>
        <w:widowControl/>
        <w:numPr>
          <w:ilvl w:val="0"/>
          <w:numId w:val="7"/>
        </w:numPr>
        <w:shd w:val="clear" w:color="auto" w:fill="FFFFFF"/>
        <w:autoSpaceDE/>
        <w:adjustRightInd/>
        <w:spacing w:line="360" w:lineRule="auto"/>
        <w:ind w:left="0" w:firstLine="709"/>
        <w:jc w:val="both"/>
        <w:textAlignment w:val="baseline"/>
        <w:rPr>
          <w:color w:val="0D0D0D"/>
          <w:sz w:val="28"/>
          <w:szCs w:val="28"/>
        </w:rPr>
      </w:pPr>
      <w:r>
        <w:rPr>
          <w:color w:val="0D0D0D"/>
          <w:sz w:val="28"/>
          <w:szCs w:val="28"/>
        </w:rPr>
        <w:t>Асаул А.Н. Экономика недвижимости: Учебное пособие /                А.Н. Асаул, А.В.  Карасев. - М.: МИКХиС, 2009. - 360с.</w:t>
      </w:r>
    </w:p>
    <w:p w:rsidR="00A870C9" w:rsidRDefault="00A870C9" w:rsidP="00A870C9">
      <w:pPr>
        <w:widowControl/>
        <w:numPr>
          <w:ilvl w:val="0"/>
          <w:numId w:val="7"/>
        </w:numPr>
        <w:shd w:val="clear" w:color="auto" w:fill="FFFFFF"/>
        <w:autoSpaceDE/>
        <w:adjustRightInd/>
        <w:spacing w:line="360" w:lineRule="auto"/>
        <w:ind w:left="0" w:firstLine="709"/>
        <w:jc w:val="both"/>
        <w:textAlignment w:val="baseline"/>
        <w:rPr>
          <w:color w:val="0D0D0D"/>
          <w:sz w:val="28"/>
          <w:szCs w:val="28"/>
        </w:rPr>
      </w:pPr>
      <w:r>
        <w:rPr>
          <w:color w:val="0D0D0D"/>
          <w:sz w:val="28"/>
          <w:szCs w:val="28"/>
        </w:rPr>
        <w:t xml:space="preserve">Асаул А.Н. Экономика недвижимости / А.Н. </w:t>
      </w:r>
      <w:r w:rsidR="00641912">
        <w:rPr>
          <w:color w:val="0D0D0D"/>
          <w:sz w:val="28"/>
          <w:szCs w:val="28"/>
        </w:rPr>
        <w:t xml:space="preserve">Асаул,  </w:t>
      </w:r>
      <w:r>
        <w:rPr>
          <w:color w:val="0D0D0D"/>
          <w:sz w:val="28"/>
          <w:szCs w:val="28"/>
        </w:rPr>
        <w:t xml:space="preserve">                  П.Ю.  Ерофеев. - </w:t>
      </w:r>
      <w:r w:rsidR="00641912">
        <w:rPr>
          <w:color w:val="0D0D0D"/>
          <w:sz w:val="28"/>
          <w:szCs w:val="28"/>
        </w:rPr>
        <w:t>СПб</w:t>
      </w:r>
      <w:r>
        <w:rPr>
          <w:color w:val="0D0D0D"/>
          <w:sz w:val="28"/>
          <w:szCs w:val="28"/>
        </w:rPr>
        <w:t>.: Питер, 2008. – 400 с.</w:t>
      </w:r>
    </w:p>
    <w:p w:rsidR="00A870C9" w:rsidRDefault="00A870C9" w:rsidP="00A870C9">
      <w:pPr>
        <w:widowControl/>
        <w:numPr>
          <w:ilvl w:val="0"/>
          <w:numId w:val="7"/>
        </w:numPr>
        <w:shd w:val="clear" w:color="auto" w:fill="FFFFFF"/>
        <w:autoSpaceDE/>
        <w:adjustRightInd/>
        <w:spacing w:line="360" w:lineRule="auto"/>
        <w:ind w:left="0" w:firstLine="709"/>
        <w:jc w:val="both"/>
        <w:textAlignment w:val="baseline"/>
        <w:rPr>
          <w:color w:val="0D0D0D"/>
          <w:sz w:val="28"/>
          <w:szCs w:val="28"/>
        </w:rPr>
      </w:pPr>
      <w:r>
        <w:rPr>
          <w:color w:val="0D0D0D"/>
          <w:sz w:val="28"/>
          <w:szCs w:val="28"/>
        </w:rPr>
        <w:t>Атаманчук Г.В. Государственное управление (организационно-функциональные вопросы) / Г.В.   Атаманчук. -  М.: Экономика, 2008. – 300 с.</w:t>
      </w:r>
    </w:p>
    <w:p w:rsidR="00A870C9" w:rsidRDefault="00A870C9" w:rsidP="00A870C9">
      <w:pPr>
        <w:widowControl/>
        <w:numPr>
          <w:ilvl w:val="0"/>
          <w:numId w:val="7"/>
        </w:numPr>
        <w:shd w:val="clear" w:color="auto" w:fill="FFFFFF"/>
        <w:autoSpaceDE/>
        <w:adjustRightInd/>
        <w:spacing w:line="360" w:lineRule="auto"/>
        <w:ind w:left="0" w:firstLine="709"/>
        <w:jc w:val="both"/>
        <w:textAlignment w:val="baseline"/>
        <w:rPr>
          <w:color w:val="0D0D0D"/>
          <w:sz w:val="28"/>
          <w:szCs w:val="28"/>
        </w:rPr>
      </w:pPr>
      <w:r>
        <w:rPr>
          <w:color w:val="0D0D0D"/>
          <w:sz w:val="28"/>
          <w:szCs w:val="28"/>
        </w:rPr>
        <w:lastRenderedPageBreak/>
        <w:t>Атаманчук Г.В. Теория государственного управления. Курс лекций / Г.В.  Атаманчук. -  М.: Омега-Л, 2010. - 400 с.</w:t>
      </w:r>
    </w:p>
    <w:p w:rsidR="00A870C9" w:rsidRDefault="00A870C9" w:rsidP="00A870C9">
      <w:pPr>
        <w:widowControl/>
        <w:numPr>
          <w:ilvl w:val="0"/>
          <w:numId w:val="7"/>
        </w:numPr>
        <w:shd w:val="clear" w:color="auto" w:fill="FFFFFF"/>
        <w:autoSpaceDE/>
        <w:adjustRightInd/>
        <w:spacing w:line="360" w:lineRule="auto"/>
        <w:ind w:left="0" w:firstLine="709"/>
        <w:jc w:val="both"/>
        <w:textAlignment w:val="baseline"/>
        <w:rPr>
          <w:color w:val="0D0D0D"/>
          <w:sz w:val="28"/>
          <w:szCs w:val="28"/>
        </w:rPr>
      </w:pPr>
      <w:r>
        <w:rPr>
          <w:color w:val="0D0D0D"/>
          <w:sz w:val="28"/>
          <w:szCs w:val="28"/>
        </w:rPr>
        <w:t>Балабанов И.Т. Операции с недвижимостью / И.Т.  Балабанов. -  СПб: Питер, 2010. - 445 с.</w:t>
      </w:r>
    </w:p>
    <w:p w:rsidR="00A870C9" w:rsidRDefault="00A870C9" w:rsidP="00A870C9">
      <w:pPr>
        <w:widowControl/>
        <w:numPr>
          <w:ilvl w:val="0"/>
          <w:numId w:val="7"/>
        </w:numPr>
        <w:shd w:val="clear" w:color="auto" w:fill="FFFFFF"/>
        <w:autoSpaceDE/>
        <w:adjustRightInd/>
        <w:spacing w:line="360" w:lineRule="auto"/>
        <w:ind w:left="0" w:firstLine="709"/>
        <w:jc w:val="both"/>
        <w:textAlignment w:val="baseline"/>
        <w:rPr>
          <w:color w:val="0D0D0D"/>
          <w:sz w:val="28"/>
          <w:szCs w:val="28"/>
        </w:rPr>
      </w:pPr>
      <w:r>
        <w:rPr>
          <w:color w:val="0D0D0D"/>
          <w:sz w:val="28"/>
          <w:szCs w:val="28"/>
        </w:rPr>
        <w:t>Березовский В.Н. Россия и ее ориентиры в современном мире / В.Н.  Березовский.  - М.: Знание, 2011. - 450 с.</w:t>
      </w:r>
    </w:p>
    <w:p w:rsidR="00A870C9" w:rsidRDefault="00A870C9" w:rsidP="00A870C9">
      <w:pPr>
        <w:widowControl/>
        <w:numPr>
          <w:ilvl w:val="0"/>
          <w:numId w:val="7"/>
        </w:numPr>
        <w:shd w:val="clear" w:color="auto" w:fill="FFFFFF"/>
        <w:autoSpaceDE/>
        <w:adjustRightInd/>
        <w:spacing w:line="360" w:lineRule="auto"/>
        <w:ind w:left="0" w:firstLine="709"/>
        <w:jc w:val="both"/>
        <w:textAlignment w:val="baseline"/>
        <w:rPr>
          <w:color w:val="0D0D0D"/>
          <w:sz w:val="28"/>
          <w:szCs w:val="28"/>
        </w:rPr>
      </w:pPr>
      <w:r>
        <w:rPr>
          <w:color w:val="0D0D0D"/>
          <w:sz w:val="28"/>
          <w:szCs w:val="28"/>
        </w:rPr>
        <w:t>Гонтарь Н.Н. Государственно-правовое регулирование оборота недвижимого имущества в Российской Федерации / Н.Н.  Гонтарь. – Спб.: Питер, 2008. - 500 с.</w:t>
      </w:r>
    </w:p>
    <w:p w:rsidR="00A870C9" w:rsidRDefault="00A870C9" w:rsidP="00A870C9">
      <w:pPr>
        <w:pStyle w:val="a6"/>
        <w:numPr>
          <w:ilvl w:val="0"/>
          <w:numId w:val="7"/>
        </w:numPr>
        <w:spacing w:line="360" w:lineRule="auto"/>
        <w:ind w:left="0" w:firstLine="709"/>
        <w:jc w:val="both"/>
        <w:rPr>
          <w:color w:val="0D0D0D"/>
          <w:sz w:val="28"/>
          <w:szCs w:val="28"/>
        </w:rPr>
      </w:pPr>
      <w:r>
        <w:rPr>
          <w:color w:val="0D0D0D"/>
          <w:sz w:val="28"/>
          <w:szCs w:val="28"/>
        </w:rPr>
        <w:t>Гражданское право: Учебник. В 2 т. - т. 1. / Под ред. Б.М. Гонгало. 2-е изд. перераб. и доп.- М.: Статут, 2017. – 543 с.</w:t>
      </w:r>
    </w:p>
    <w:p w:rsidR="00A870C9" w:rsidRDefault="00A870C9" w:rsidP="00A870C9">
      <w:pPr>
        <w:widowControl/>
        <w:numPr>
          <w:ilvl w:val="0"/>
          <w:numId w:val="7"/>
        </w:numPr>
        <w:shd w:val="clear" w:color="auto" w:fill="FFFFFF"/>
        <w:autoSpaceDE/>
        <w:adjustRightInd/>
        <w:spacing w:line="360" w:lineRule="auto"/>
        <w:ind w:left="0" w:firstLine="709"/>
        <w:jc w:val="both"/>
        <w:textAlignment w:val="baseline"/>
        <w:rPr>
          <w:color w:val="0D0D0D"/>
          <w:sz w:val="28"/>
          <w:szCs w:val="28"/>
        </w:rPr>
      </w:pPr>
      <w:r>
        <w:rPr>
          <w:color w:val="0D0D0D"/>
          <w:sz w:val="28"/>
          <w:szCs w:val="28"/>
        </w:rPr>
        <w:t>Горемыкин В.А. Экономика недвижимости / В.А. Горемыкин. -М.: Издательско-торговый центр «Маркетинг», 2009. - 300 с.</w:t>
      </w:r>
    </w:p>
    <w:p w:rsidR="00A870C9" w:rsidRDefault="00A870C9" w:rsidP="00A870C9">
      <w:pPr>
        <w:pStyle w:val="a6"/>
        <w:numPr>
          <w:ilvl w:val="0"/>
          <w:numId w:val="7"/>
        </w:numPr>
        <w:spacing w:line="360" w:lineRule="auto"/>
        <w:ind w:left="0" w:firstLine="709"/>
        <w:jc w:val="both"/>
        <w:rPr>
          <w:color w:val="0D0D0D"/>
          <w:sz w:val="28"/>
          <w:szCs w:val="28"/>
        </w:rPr>
      </w:pPr>
      <w:r>
        <w:rPr>
          <w:color w:val="0D0D0D"/>
          <w:sz w:val="28"/>
          <w:szCs w:val="28"/>
        </w:rPr>
        <w:t>Кодификация российского частного права / В.В. Витрянский, С.Ю. Головина, Б.М. Гонгало и др.; под ред. П.В. Крашенинникова. - М.: Статус, 2015. – 447 с.</w:t>
      </w:r>
    </w:p>
    <w:p w:rsidR="00A870C9" w:rsidRDefault="00A870C9" w:rsidP="00A870C9">
      <w:pPr>
        <w:widowControl/>
        <w:numPr>
          <w:ilvl w:val="0"/>
          <w:numId w:val="7"/>
        </w:numPr>
        <w:shd w:val="clear" w:color="auto" w:fill="FFFFFF"/>
        <w:autoSpaceDE/>
        <w:adjustRightInd/>
        <w:spacing w:line="360" w:lineRule="auto"/>
        <w:ind w:left="0" w:firstLine="709"/>
        <w:jc w:val="both"/>
        <w:textAlignment w:val="baseline"/>
        <w:rPr>
          <w:color w:val="0D0D0D"/>
          <w:sz w:val="28"/>
          <w:szCs w:val="28"/>
        </w:rPr>
      </w:pPr>
      <w:r>
        <w:rPr>
          <w:color w:val="0D0D0D"/>
          <w:sz w:val="28"/>
          <w:szCs w:val="28"/>
        </w:rPr>
        <w:t>Государственное регулирование рыночной экономики: Учебник. Изд. 3-е, доп. и перераб. / Под общей ред. В.И. Кушлина. М.: Изд-во РАГС, 2008. - 445 с.</w:t>
      </w:r>
    </w:p>
    <w:p w:rsidR="00A870C9" w:rsidRDefault="00A870C9" w:rsidP="00A870C9">
      <w:pPr>
        <w:widowControl/>
        <w:numPr>
          <w:ilvl w:val="0"/>
          <w:numId w:val="7"/>
        </w:numPr>
        <w:autoSpaceDE/>
        <w:adjustRightInd/>
        <w:spacing w:line="360" w:lineRule="auto"/>
        <w:ind w:left="0" w:firstLine="709"/>
        <w:jc w:val="both"/>
        <w:rPr>
          <w:rFonts w:eastAsia="Calibri"/>
          <w:color w:val="0D0D0D"/>
          <w:sz w:val="28"/>
          <w:szCs w:val="28"/>
          <w:lang w:eastAsia="en-US"/>
        </w:rPr>
      </w:pPr>
      <w:r>
        <w:rPr>
          <w:rFonts w:eastAsia="Calibri"/>
          <w:color w:val="0D0D0D"/>
          <w:sz w:val="28"/>
          <w:szCs w:val="28"/>
          <w:lang w:eastAsia="en-US"/>
        </w:rPr>
        <w:t>Римское частное право. Учебник / под ред. Н.Б. Новицкого. – М.: Юрист, 2013. – 398 с.</w:t>
      </w:r>
    </w:p>
    <w:p w:rsidR="00A870C9" w:rsidRDefault="00A870C9" w:rsidP="00A870C9">
      <w:pPr>
        <w:widowControl/>
        <w:numPr>
          <w:ilvl w:val="0"/>
          <w:numId w:val="7"/>
        </w:numPr>
        <w:shd w:val="clear" w:color="auto" w:fill="FFFFFF"/>
        <w:autoSpaceDE/>
        <w:adjustRightInd/>
        <w:spacing w:line="360" w:lineRule="auto"/>
        <w:ind w:left="0" w:firstLine="709"/>
        <w:jc w:val="both"/>
        <w:textAlignment w:val="baseline"/>
        <w:rPr>
          <w:color w:val="0D0D0D"/>
          <w:sz w:val="28"/>
          <w:szCs w:val="28"/>
        </w:rPr>
      </w:pPr>
      <w:r>
        <w:rPr>
          <w:color w:val="0D0D0D"/>
          <w:sz w:val="28"/>
          <w:szCs w:val="28"/>
        </w:rPr>
        <w:t>Гражданское право. Учебник. В 4-х томах. Том 3 // Отв. ред. Е.А.Суханов. 3-е изд., перераб. и доп. -  М.: Волтерс Клувер, 2010.  - 300 с.</w:t>
      </w:r>
    </w:p>
    <w:p w:rsidR="00A870C9" w:rsidRDefault="00A870C9" w:rsidP="00A870C9">
      <w:pPr>
        <w:pStyle w:val="a6"/>
        <w:numPr>
          <w:ilvl w:val="0"/>
          <w:numId w:val="7"/>
        </w:numPr>
        <w:spacing w:line="360" w:lineRule="auto"/>
        <w:ind w:left="0" w:firstLine="709"/>
        <w:jc w:val="both"/>
        <w:rPr>
          <w:color w:val="0D0D0D"/>
          <w:sz w:val="28"/>
          <w:szCs w:val="28"/>
        </w:rPr>
      </w:pPr>
      <w:r>
        <w:rPr>
          <w:color w:val="0D0D0D"/>
          <w:sz w:val="28"/>
          <w:szCs w:val="28"/>
        </w:rPr>
        <w:t>Гражданское право: учебник: В 3-х т. - т. 1 / под ред. А.П. Сергеева, Ю.К. Толстого. - М.: ТК «Велби», Проспект, 2014.  – 765 с.</w:t>
      </w:r>
    </w:p>
    <w:p w:rsidR="00A870C9" w:rsidRPr="00FF1F51" w:rsidRDefault="00A870C9" w:rsidP="00FF1F51">
      <w:pPr>
        <w:widowControl/>
        <w:numPr>
          <w:ilvl w:val="0"/>
          <w:numId w:val="7"/>
        </w:numPr>
        <w:autoSpaceDE/>
        <w:adjustRightInd/>
        <w:spacing w:line="360" w:lineRule="auto"/>
        <w:ind w:left="0" w:firstLine="709"/>
        <w:jc w:val="both"/>
        <w:rPr>
          <w:rFonts w:eastAsia="Calibri"/>
          <w:color w:val="0D0D0D"/>
          <w:sz w:val="28"/>
          <w:szCs w:val="28"/>
          <w:lang w:eastAsia="en-US"/>
        </w:rPr>
      </w:pPr>
      <w:r>
        <w:rPr>
          <w:rFonts w:eastAsia="Calibri"/>
          <w:color w:val="0D0D0D"/>
          <w:sz w:val="28"/>
          <w:szCs w:val="28"/>
          <w:lang w:eastAsia="en-US"/>
        </w:rPr>
        <w:t>Шершеневич Г.Ф. Учебник русского гражданского права /                Г.Ф.  Шершеневич. – М.: СПАРК, 1995. – 484 с.</w:t>
      </w:r>
    </w:p>
    <w:p w:rsidR="00FF1F51" w:rsidRDefault="00FF1F51" w:rsidP="00FF1F51">
      <w:pPr>
        <w:widowControl/>
        <w:autoSpaceDE/>
        <w:adjustRightInd/>
        <w:ind w:left="709"/>
        <w:jc w:val="both"/>
        <w:rPr>
          <w:rFonts w:eastAsia="Calibri"/>
          <w:color w:val="0D0D0D"/>
          <w:sz w:val="28"/>
          <w:szCs w:val="28"/>
          <w:lang w:eastAsia="en-US"/>
        </w:rPr>
      </w:pPr>
    </w:p>
    <w:p w:rsidR="00FF1F51" w:rsidRDefault="00FF1F51" w:rsidP="00FF1F51">
      <w:pPr>
        <w:widowControl/>
        <w:autoSpaceDE/>
        <w:adjustRightInd/>
        <w:ind w:left="709"/>
        <w:jc w:val="both"/>
        <w:rPr>
          <w:rFonts w:eastAsia="Calibri"/>
          <w:color w:val="0D0D0D"/>
          <w:sz w:val="28"/>
          <w:szCs w:val="28"/>
          <w:lang w:eastAsia="en-US"/>
        </w:rPr>
      </w:pPr>
    </w:p>
    <w:p w:rsidR="00FF1F51" w:rsidRDefault="00FF1F51" w:rsidP="00FF1F51">
      <w:pPr>
        <w:widowControl/>
        <w:autoSpaceDE/>
        <w:adjustRightInd/>
        <w:ind w:left="709"/>
        <w:jc w:val="both"/>
        <w:rPr>
          <w:rFonts w:eastAsia="Calibri"/>
          <w:color w:val="0D0D0D"/>
          <w:sz w:val="28"/>
          <w:szCs w:val="28"/>
          <w:lang w:eastAsia="en-US"/>
        </w:rPr>
      </w:pPr>
    </w:p>
    <w:p w:rsidR="00FF1F51" w:rsidRDefault="00FF1F51" w:rsidP="00FF1F51">
      <w:pPr>
        <w:widowControl/>
        <w:autoSpaceDE/>
        <w:adjustRightInd/>
        <w:ind w:left="709"/>
        <w:jc w:val="both"/>
        <w:rPr>
          <w:rFonts w:eastAsia="Calibri"/>
          <w:color w:val="0D0D0D"/>
          <w:sz w:val="28"/>
          <w:szCs w:val="28"/>
          <w:lang w:eastAsia="en-US"/>
        </w:rPr>
      </w:pPr>
    </w:p>
    <w:p w:rsidR="00A870C9" w:rsidRDefault="00A870C9" w:rsidP="00A870C9">
      <w:pPr>
        <w:widowControl/>
        <w:autoSpaceDE/>
        <w:adjustRightInd/>
        <w:spacing w:line="360" w:lineRule="auto"/>
        <w:jc w:val="center"/>
        <w:rPr>
          <w:rFonts w:eastAsia="Calibri"/>
          <w:color w:val="0D0D0D"/>
          <w:sz w:val="32"/>
          <w:szCs w:val="28"/>
          <w:lang w:eastAsia="en-US"/>
        </w:rPr>
      </w:pPr>
      <w:r>
        <w:rPr>
          <w:rFonts w:eastAsia="Calibri"/>
          <w:color w:val="0D0D0D"/>
          <w:sz w:val="32"/>
          <w:szCs w:val="28"/>
          <w:lang w:eastAsia="en-US"/>
        </w:rPr>
        <w:lastRenderedPageBreak/>
        <w:t>Научные издания</w:t>
      </w:r>
    </w:p>
    <w:p w:rsidR="00A870C9" w:rsidRDefault="00A870C9" w:rsidP="00FF1F51">
      <w:pPr>
        <w:widowControl/>
        <w:autoSpaceDE/>
        <w:adjustRightInd/>
        <w:spacing w:line="480" w:lineRule="auto"/>
        <w:jc w:val="center"/>
        <w:rPr>
          <w:rFonts w:eastAsia="Calibri"/>
          <w:color w:val="0D0D0D"/>
          <w:sz w:val="32"/>
          <w:szCs w:val="28"/>
          <w:lang w:eastAsia="en-US"/>
        </w:rPr>
      </w:pPr>
    </w:p>
    <w:p w:rsidR="00A870C9" w:rsidRDefault="00A870C9" w:rsidP="00A870C9">
      <w:pPr>
        <w:widowControl/>
        <w:numPr>
          <w:ilvl w:val="0"/>
          <w:numId w:val="7"/>
        </w:numPr>
        <w:shd w:val="clear" w:color="auto" w:fill="FFFFFF"/>
        <w:autoSpaceDE/>
        <w:adjustRightInd/>
        <w:spacing w:line="360" w:lineRule="auto"/>
        <w:ind w:left="0" w:firstLine="709"/>
        <w:jc w:val="both"/>
        <w:textAlignment w:val="baseline"/>
        <w:rPr>
          <w:color w:val="0D0D0D"/>
          <w:sz w:val="28"/>
          <w:szCs w:val="28"/>
        </w:rPr>
      </w:pPr>
      <w:r>
        <w:rPr>
          <w:color w:val="0D0D0D"/>
          <w:sz w:val="28"/>
          <w:szCs w:val="28"/>
        </w:rPr>
        <w:t>Бабкин С.А. Понятие «недвижимость» в зарубежном и отечественном законодательстве /  С.А. Бабкин // Нотариус. - 2009. - № 5 (31). – С.12-56.</w:t>
      </w:r>
    </w:p>
    <w:p w:rsidR="00A870C9" w:rsidRDefault="00A870C9" w:rsidP="00A870C9">
      <w:pPr>
        <w:widowControl/>
        <w:numPr>
          <w:ilvl w:val="0"/>
          <w:numId w:val="7"/>
        </w:numPr>
        <w:shd w:val="clear" w:color="auto" w:fill="FFFFFF"/>
        <w:autoSpaceDE/>
        <w:adjustRightInd/>
        <w:spacing w:line="360" w:lineRule="auto"/>
        <w:ind w:left="0" w:firstLine="709"/>
        <w:jc w:val="both"/>
        <w:textAlignment w:val="baseline"/>
        <w:rPr>
          <w:color w:val="0D0D0D"/>
          <w:sz w:val="28"/>
          <w:szCs w:val="28"/>
        </w:rPr>
      </w:pPr>
      <w:r>
        <w:rPr>
          <w:color w:val="0D0D0D"/>
          <w:sz w:val="28"/>
          <w:szCs w:val="28"/>
        </w:rPr>
        <w:t>Витрянский В. Пути совершенствования законодательства о недвижимом имуществе / В. Витрянский // Хозяйство и право. -  2008. - № 6. – С.18-42.</w:t>
      </w:r>
    </w:p>
    <w:p w:rsidR="00A870C9" w:rsidRDefault="00A870C9" w:rsidP="00A870C9">
      <w:pPr>
        <w:widowControl/>
        <w:numPr>
          <w:ilvl w:val="0"/>
          <w:numId w:val="7"/>
        </w:numPr>
        <w:shd w:val="clear" w:color="auto" w:fill="FFFFFF"/>
        <w:autoSpaceDE/>
        <w:adjustRightInd/>
        <w:spacing w:line="360" w:lineRule="auto"/>
        <w:ind w:left="0" w:firstLine="709"/>
        <w:jc w:val="both"/>
        <w:textAlignment w:val="baseline"/>
        <w:rPr>
          <w:color w:val="0D0D0D"/>
          <w:sz w:val="28"/>
          <w:szCs w:val="28"/>
        </w:rPr>
      </w:pPr>
      <w:r>
        <w:rPr>
          <w:color w:val="0D0D0D"/>
          <w:sz w:val="28"/>
          <w:szCs w:val="28"/>
        </w:rPr>
        <w:t>Гоптарева И.В. Некоторые проблемы многоуровневого управления в России: политико-правовой аспект / И.В. Гоптарева // Современное право. - 2009. - № 1. –С.23-46.</w:t>
      </w:r>
    </w:p>
    <w:p w:rsidR="00A870C9" w:rsidRDefault="00A870C9" w:rsidP="00A870C9">
      <w:pPr>
        <w:widowControl/>
        <w:numPr>
          <w:ilvl w:val="0"/>
          <w:numId w:val="7"/>
        </w:numPr>
        <w:shd w:val="clear" w:color="auto" w:fill="FFFFFF"/>
        <w:autoSpaceDE/>
        <w:adjustRightInd/>
        <w:spacing w:line="360" w:lineRule="auto"/>
        <w:ind w:left="0" w:firstLine="709"/>
        <w:jc w:val="both"/>
        <w:textAlignment w:val="baseline"/>
        <w:rPr>
          <w:color w:val="0D0D0D"/>
          <w:sz w:val="28"/>
          <w:szCs w:val="28"/>
        </w:rPr>
      </w:pPr>
      <w:r>
        <w:rPr>
          <w:color w:val="0D0D0D"/>
          <w:sz w:val="28"/>
          <w:szCs w:val="28"/>
        </w:rPr>
        <w:t>Гонгало Б.М. Понятие недвижимого имущества / Б.М.  Гонгало // Правовое регулирование оборота недвижимого имущества: Сб. ст. Екатеринбург.  - 2006. –№56. - 15 с.</w:t>
      </w:r>
    </w:p>
    <w:p w:rsidR="00A870C9" w:rsidRDefault="00A870C9" w:rsidP="00A870C9">
      <w:pPr>
        <w:widowControl/>
        <w:numPr>
          <w:ilvl w:val="0"/>
          <w:numId w:val="7"/>
        </w:numPr>
        <w:shd w:val="clear" w:color="auto" w:fill="FFFFFF"/>
        <w:autoSpaceDE/>
        <w:adjustRightInd/>
        <w:spacing w:line="360" w:lineRule="auto"/>
        <w:ind w:left="0" w:firstLine="709"/>
        <w:jc w:val="both"/>
        <w:rPr>
          <w:color w:val="0D0D0D"/>
          <w:sz w:val="28"/>
          <w:szCs w:val="28"/>
        </w:rPr>
      </w:pPr>
      <w:r>
        <w:rPr>
          <w:color w:val="0D0D0D"/>
          <w:sz w:val="28"/>
          <w:szCs w:val="28"/>
        </w:rPr>
        <w:t>Прокопьева Н. А. Особенности заключения договоров инвестирования и купли-продажи жилых помещений с участием несовершеннолетних /  Н. А. Прокопьева // Российская юстиция. - 2004. -№2.- С. 16. </w:t>
      </w:r>
    </w:p>
    <w:p w:rsidR="00A870C9" w:rsidRDefault="00A870C9" w:rsidP="00FF1F51">
      <w:pPr>
        <w:widowControl/>
        <w:autoSpaceDE/>
        <w:adjustRightInd/>
        <w:spacing w:line="480" w:lineRule="auto"/>
        <w:jc w:val="both"/>
        <w:rPr>
          <w:rFonts w:eastAsia="Calibri"/>
          <w:color w:val="0D0D0D"/>
          <w:sz w:val="28"/>
          <w:szCs w:val="28"/>
          <w:lang w:eastAsia="en-US"/>
        </w:rPr>
      </w:pPr>
    </w:p>
    <w:p w:rsidR="00A870C9" w:rsidRDefault="00A870C9" w:rsidP="00A870C9">
      <w:pPr>
        <w:tabs>
          <w:tab w:val="center" w:pos="4703"/>
          <w:tab w:val="left" w:pos="6735"/>
        </w:tabs>
        <w:spacing w:line="360" w:lineRule="auto"/>
        <w:jc w:val="center"/>
        <w:rPr>
          <w:sz w:val="32"/>
          <w:szCs w:val="28"/>
        </w:rPr>
      </w:pPr>
      <w:r>
        <w:rPr>
          <w:sz w:val="32"/>
          <w:szCs w:val="28"/>
        </w:rPr>
        <w:t>Материалы правоприменительной практики</w:t>
      </w:r>
    </w:p>
    <w:p w:rsidR="00A870C9" w:rsidRDefault="00A870C9" w:rsidP="00FF1F51">
      <w:pPr>
        <w:tabs>
          <w:tab w:val="center" w:pos="4703"/>
          <w:tab w:val="left" w:pos="6735"/>
        </w:tabs>
        <w:spacing w:line="480" w:lineRule="auto"/>
        <w:ind w:firstLine="709"/>
        <w:rPr>
          <w:sz w:val="28"/>
          <w:szCs w:val="28"/>
        </w:rPr>
      </w:pPr>
    </w:p>
    <w:p w:rsidR="00A870C9" w:rsidRDefault="00A870C9" w:rsidP="00A870C9">
      <w:pPr>
        <w:pStyle w:val="a6"/>
        <w:widowControl/>
        <w:numPr>
          <w:ilvl w:val="0"/>
          <w:numId w:val="7"/>
        </w:numPr>
        <w:shd w:val="clear" w:color="auto" w:fill="FFFFFF"/>
        <w:autoSpaceDE/>
        <w:adjustRightInd/>
        <w:spacing w:line="360" w:lineRule="auto"/>
        <w:ind w:left="0" w:firstLine="709"/>
        <w:jc w:val="both"/>
        <w:textAlignment w:val="baseline"/>
        <w:rPr>
          <w:color w:val="0D0D0D"/>
          <w:sz w:val="28"/>
          <w:szCs w:val="28"/>
        </w:rPr>
      </w:pPr>
      <w:r>
        <w:rPr>
          <w:color w:val="0D0D0D"/>
          <w:sz w:val="28"/>
          <w:szCs w:val="28"/>
        </w:rPr>
        <w:t xml:space="preserve"> О некоторых вопросах практики разрешения споров, связанных с защитой права собственности и других вещных прав: постановление Пленума Высшего Арбитражного Суда РФ от 25.02.1998 г. № 8 // Вестник ВАС РФ.  - 1998.  - № 10. - ст. 1656.</w:t>
      </w:r>
    </w:p>
    <w:p w:rsidR="00A870C9" w:rsidRDefault="00A870C9" w:rsidP="00A870C9">
      <w:pPr>
        <w:tabs>
          <w:tab w:val="left" w:pos="4395"/>
        </w:tabs>
        <w:spacing w:line="360" w:lineRule="auto"/>
        <w:ind w:firstLine="709"/>
        <w:rPr>
          <w:sz w:val="28"/>
          <w:szCs w:val="28"/>
        </w:rPr>
      </w:pPr>
      <w:r>
        <w:rPr>
          <w:sz w:val="28"/>
          <w:szCs w:val="28"/>
        </w:rPr>
        <w:tab/>
      </w:r>
    </w:p>
    <w:p w:rsidR="00A870C9" w:rsidRDefault="00A870C9" w:rsidP="00A870C9">
      <w:pPr>
        <w:tabs>
          <w:tab w:val="center" w:pos="4703"/>
          <w:tab w:val="left" w:pos="6735"/>
        </w:tabs>
        <w:spacing w:line="360" w:lineRule="auto"/>
        <w:ind w:firstLine="709"/>
        <w:rPr>
          <w:sz w:val="28"/>
          <w:szCs w:val="28"/>
        </w:rPr>
      </w:pPr>
    </w:p>
    <w:p w:rsidR="00397592" w:rsidRDefault="00397592"/>
    <w:sectPr w:rsidR="003975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090" w:rsidRDefault="00AD0090" w:rsidP="00A870C9">
      <w:r>
        <w:separator/>
      </w:r>
    </w:p>
  </w:endnote>
  <w:endnote w:type="continuationSeparator" w:id="0">
    <w:p w:rsidR="00AD0090" w:rsidRDefault="00AD0090" w:rsidP="00A8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090" w:rsidRDefault="00AD0090" w:rsidP="00A870C9">
      <w:r>
        <w:separator/>
      </w:r>
    </w:p>
  </w:footnote>
  <w:footnote w:type="continuationSeparator" w:id="0">
    <w:p w:rsidR="00AD0090" w:rsidRDefault="00AD0090" w:rsidP="00A870C9">
      <w:r>
        <w:continuationSeparator/>
      </w:r>
    </w:p>
  </w:footnote>
  <w:footnote w:id="1">
    <w:p w:rsidR="00A870C9" w:rsidRDefault="00A870C9" w:rsidP="00A870C9">
      <w:pPr>
        <w:pStyle w:val="10"/>
        <w:ind w:firstLine="709"/>
        <w:jc w:val="both"/>
        <w:rPr>
          <w:color w:val="0D0D0D" w:themeColor="text1" w:themeTint="F2"/>
        </w:rPr>
      </w:pPr>
      <w:r>
        <w:rPr>
          <w:rStyle w:val="a7"/>
          <w:color w:val="0D0D0D" w:themeColor="text1" w:themeTint="F2"/>
        </w:rPr>
        <w:footnoteRef/>
      </w:r>
      <w:r>
        <w:rPr>
          <w:color w:val="0D0D0D" w:themeColor="text1" w:themeTint="F2"/>
        </w:rPr>
        <w:t xml:space="preserve"> Римское частное право. Учебник / под ред. Н.Б. Новицкого. М., 2013. С.342.</w:t>
      </w:r>
    </w:p>
  </w:footnote>
  <w:footnote w:id="2">
    <w:p w:rsidR="00A870C9" w:rsidRDefault="00A870C9" w:rsidP="00641912">
      <w:pPr>
        <w:pStyle w:val="10"/>
        <w:jc w:val="both"/>
        <w:rPr>
          <w:color w:val="000000"/>
        </w:rPr>
      </w:pPr>
      <w:r>
        <w:rPr>
          <w:rStyle w:val="a7"/>
          <w:color w:val="0D0D0D" w:themeColor="text1" w:themeTint="F2"/>
        </w:rPr>
        <w:footnoteRef/>
      </w:r>
      <w:r>
        <w:rPr>
          <w:color w:val="0D0D0D" w:themeColor="text1" w:themeTint="F2"/>
        </w:rPr>
        <w:t xml:space="preserve"> Шершеневич Г.Ф. Учебник русского гражданского права. М., 1995. С.344-398.</w:t>
      </w:r>
    </w:p>
  </w:footnote>
  <w:footnote w:id="3">
    <w:p w:rsidR="00A870C9" w:rsidRDefault="00A870C9" w:rsidP="00641912">
      <w:pPr>
        <w:pStyle w:val="10"/>
        <w:rPr>
          <w:color w:val="0D0D0D" w:themeColor="text1" w:themeTint="F2"/>
        </w:rPr>
      </w:pPr>
      <w:r>
        <w:rPr>
          <w:rStyle w:val="a7"/>
          <w:color w:val="0D0D0D" w:themeColor="text1" w:themeTint="F2"/>
        </w:rPr>
        <w:footnoteRef/>
      </w:r>
      <w:r>
        <w:rPr>
          <w:color w:val="0D0D0D" w:themeColor="text1" w:themeTint="F2"/>
        </w:rPr>
        <w:t xml:space="preserve"> Гражданский Кодекс РСФСР 1922 г. // СПС КонсультантПлюс. (утратил силу).</w:t>
      </w:r>
    </w:p>
  </w:footnote>
  <w:footnote w:id="4">
    <w:p w:rsidR="00A870C9" w:rsidRDefault="00A870C9" w:rsidP="00641912">
      <w:pPr>
        <w:pStyle w:val="10"/>
        <w:rPr>
          <w:color w:val="0D0D0D" w:themeColor="text1" w:themeTint="F2"/>
        </w:rPr>
      </w:pPr>
      <w:r>
        <w:rPr>
          <w:rStyle w:val="a7"/>
          <w:color w:val="0D0D0D" w:themeColor="text1" w:themeTint="F2"/>
        </w:rPr>
        <w:footnoteRef/>
      </w:r>
      <w:r>
        <w:rPr>
          <w:color w:val="0D0D0D" w:themeColor="text1" w:themeTint="F2"/>
        </w:rPr>
        <w:t xml:space="preserve"> Гражданский кодекс РСФСР (утв. ВС РСФСР 11.06.1964) (ред. от 26.11.2001) // Свод законов Российской империи (утратил силу).</w:t>
      </w:r>
    </w:p>
  </w:footnote>
  <w:footnote w:id="5">
    <w:p w:rsidR="00A870C9" w:rsidRDefault="00A870C9" w:rsidP="00641912">
      <w:pPr>
        <w:pStyle w:val="10"/>
        <w:jc w:val="both"/>
        <w:rPr>
          <w:color w:val="0D0D0D" w:themeColor="text1" w:themeTint="F2"/>
        </w:rPr>
      </w:pPr>
      <w:r>
        <w:rPr>
          <w:rStyle w:val="a7"/>
          <w:color w:val="0D0D0D" w:themeColor="text1" w:themeTint="F2"/>
        </w:rPr>
        <w:footnoteRef/>
      </w:r>
      <w:r>
        <w:rPr>
          <w:color w:val="0D0D0D" w:themeColor="text1" w:themeTint="F2"/>
        </w:rPr>
        <w:t xml:space="preserve"> О собственности: закон РСФСР // Ведомости Съезда народных депутатов РСФСР. – 1990. – № 30. – ст. 41.  (утратил силу).</w:t>
      </w:r>
    </w:p>
  </w:footnote>
  <w:footnote w:id="6">
    <w:p w:rsidR="00A870C9" w:rsidRDefault="00A870C9" w:rsidP="00641912">
      <w:pPr>
        <w:pStyle w:val="10"/>
        <w:jc w:val="both"/>
        <w:rPr>
          <w:color w:val="0D0D0D" w:themeColor="text1" w:themeTint="F2"/>
        </w:rPr>
      </w:pPr>
      <w:r>
        <w:rPr>
          <w:rStyle w:val="a7"/>
          <w:color w:val="0D0D0D" w:themeColor="text1" w:themeTint="F2"/>
        </w:rPr>
        <w:footnoteRef/>
      </w:r>
      <w:r>
        <w:rPr>
          <w:color w:val="0D0D0D" w:themeColor="text1" w:themeTint="F2"/>
        </w:rPr>
        <w:t xml:space="preserve"> Основы гражданского законодательства СССР и республик // Ведомости Съезда народных депутатов СССР. – 1991. – № 26. – ст. 773. (утратил силу).</w:t>
      </w:r>
    </w:p>
  </w:footnote>
  <w:footnote w:id="7">
    <w:p w:rsidR="00A870C9" w:rsidRDefault="00A870C9" w:rsidP="00641912">
      <w:pPr>
        <w:pStyle w:val="10"/>
        <w:jc w:val="both"/>
        <w:rPr>
          <w:color w:val="0D0D0D" w:themeColor="text1" w:themeTint="F2"/>
        </w:rPr>
      </w:pPr>
      <w:r>
        <w:rPr>
          <w:rStyle w:val="a7"/>
          <w:color w:val="0D0D0D" w:themeColor="text1" w:themeTint="F2"/>
        </w:rPr>
        <w:footnoteRef/>
      </w:r>
      <w:r>
        <w:rPr>
          <w:color w:val="0D0D0D" w:themeColor="text1" w:themeTint="F2"/>
        </w:rPr>
        <w:t xml:space="preserve"> Об основах градостроительства в РФ: федеральный закон РФ от 14.07.1992 № 3295-I  // Ведомости Съезда народных депутатов РФ и ВС РФ. – 1992. – № 32. – ст. 1877. (утратил силу).</w:t>
      </w:r>
    </w:p>
  </w:footnote>
  <w:footnote w:id="8">
    <w:p w:rsidR="00A870C9" w:rsidRDefault="00A870C9" w:rsidP="00641912">
      <w:pPr>
        <w:pStyle w:val="10"/>
        <w:jc w:val="both"/>
        <w:rPr>
          <w:color w:val="0D0D0D" w:themeColor="text1" w:themeTint="F2"/>
        </w:rPr>
      </w:pPr>
      <w:r>
        <w:rPr>
          <w:rStyle w:val="a7"/>
          <w:color w:val="0D0D0D" w:themeColor="text1" w:themeTint="F2"/>
        </w:rPr>
        <w:footnoteRef/>
      </w:r>
      <w:r>
        <w:rPr>
          <w:color w:val="0D0D0D" w:themeColor="text1" w:themeTint="F2"/>
        </w:rPr>
        <w:t xml:space="preserve"> О кадастровой деятельности: федеральный закон от 24.07.2007 № 221-ФЗ (ред. от 03.07.2016) (с изм. и доп., вступ. в силу с 01.01.2017) // Собрание законодательства РФ. – 2017. - №21. – ст.2313.</w:t>
      </w:r>
    </w:p>
  </w:footnote>
  <w:footnote w:id="9">
    <w:p w:rsidR="00A870C9" w:rsidRDefault="00A870C9" w:rsidP="00641912">
      <w:pPr>
        <w:pStyle w:val="10"/>
        <w:jc w:val="both"/>
        <w:rPr>
          <w:color w:val="0D0D0D" w:themeColor="text1" w:themeTint="F2"/>
        </w:rPr>
      </w:pPr>
      <w:r>
        <w:rPr>
          <w:rStyle w:val="a7"/>
          <w:color w:val="0D0D0D" w:themeColor="text1" w:themeTint="F2"/>
        </w:rPr>
        <w:footnoteRef/>
      </w:r>
      <w:r>
        <w:rPr>
          <w:color w:val="0D0D0D" w:themeColor="text1" w:themeTint="F2"/>
        </w:rPr>
        <w:t xml:space="preserve"> Земельный кодекс Российской Федерации: федеральный закон от 25.10.2001 № 136-ФЗ (ред. от 31.12.2017) // Российская газета. – 2001. – 25 октября. - №92; Российская газета. – 2017. – 31 декабря. - №83.</w:t>
      </w:r>
    </w:p>
  </w:footnote>
  <w:footnote w:id="10">
    <w:p w:rsidR="00A870C9" w:rsidRDefault="00A870C9" w:rsidP="00641912">
      <w:pPr>
        <w:pStyle w:val="10"/>
        <w:jc w:val="both"/>
        <w:rPr>
          <w:color w:val="0D0D0D" w:themeColor="text1" w:themeTint="F2"/>
        </w:rPr>
      </w:pPr>
      <w:r>
        <w:rPr>
          <w:rStyle w:val="a7"/>
          <w:color w:val="0D0D0D" w:themeColor="text1" w:themeTint="F2"/>
        </w:rPr>
        <w:footnoteRef/>
      </w:r>
      <w:r>
        <w:rPr>
          <w:color w:val="0D0D0D" w:themeColor="text1" w:themeTint="F2"/>
        </w:rPr>
        <w:t xml:space="preserve"> О государственной регистрации недвижимости: федеральный закон от 13.07.2015 № 218-ФЗ (ред. от 28.02.2018) // Собрание законодательства РФ. – 2015. -13 июля. - №86.- ст.3525; Российская газета. – 2018. – 28 февраля. - №21.</w:t>
      </w:r>
    </w:p>
  </w:footnote>
  <w:footnote w:id="11">
    <w:p w:rsidR="00A870C9" w:rsidRDefault="00A870C9" w:rsidP="00641912">
      <w:pPr>
        <w:pStyle w:val="10"/>
        <w:jc w:val="both"/>
        <w:rPr>
          <w:color w:val="000000"/>
        </w:rPr>
      </w:pPr>
      <w:r>
        <w:rPr>
          <w:rStyle w:val="a7"/>
          <w:color w:val="0D0D0D" w:themeColor="text1" w:themeTint="F2"/>
        </w:rPr>
        <w:footnoteRef/>
      </w:r>
      <w:r>
        <w:rPr>
          <w:color w:val="0D0D0D" w:themeColor="text1" w:themeTint="F2"/>
        </w:rPr>
        <w:t xml:space="preserve"> Об обороте земель сельскохозяйственного назначения: федеральный закон от 24.07.2002 № 101-ФЗ (ред. от 29.12.2017) // Собрание законодательства РФ. – 2002. – 24 июля. -  №64. – ст.4213; Российская газета. – 2017. – 29 декабря. - №92.</w:t>
      </w:r>
    </w:p>
  </w:footnote>
  <w:footnote w:id="12">
    <w:p w:rsidR="00A870C9" w:rsidRDefault="00A870C9" w:rsidP="00A870C9">
      <w:pPr>
        <w:pStyle w:val="10"/>
        <w:spacing w:line="360" w:lineRule="auto"/>
        <w:jc w:val="both"/>
        <w:rPr>
          <w:color w:val="0D0D0D" w:themeColor="text1" w:themeTint="F2"/>
        </w:rPr>
      </w:pPr>
    </w:p>
  </w:footnote>
  <w:footnote w:id="13">
    <w:p w:rsidR="00A870C9" w:rsidRDefault="00A870C9" w:rsidP="00641912">
      <w:pPr>
        <w:pStyle w:val="a3"/>
        <w:shd w:val="clear" w:color="auto" w:fill="FFFFFF"/>
        <w:jc w:val="both"/>
        <w:textAlignment w:val="baseline"/>
        <w:rPr>
          <w:color w:val="0D0D0D" w:themeColor="text1" w:themeTint="F2"/>
          <w:sz w:val="20"/>
          <w:szCs w:val="20"/>
        </w:rPr>
      </w:pPr>
      <w:r>
        <w:rPr>
          <w:rStyle w:val="a7"/>
          <w:color w:val="0D0D0D" w:themeColor="text1" w:themeTint="F2"/>
        </w:rPr>
        <w:footnoteRef/>
      </w:r>
      <w:r>
        <w:rPr>
          <w:color w:val="0D0D0D" w:themeColor="text1" w:themeTint="F2"/>
          <w:sz w:val="20"/>
          <w:szCs w:val="20"/>
        </w:rPr>
        <w:t xml:space="preserve"> Асаул А.Н., Карасев А.В. Экономика недвижимости: Учебное пособие. М., 2009.С.213.</w:t>
      </w:r>
    </w:p>
  </w:footnote>
  <w:footnote w:id="14">
    <w:p w:rsidR="00A870C9" w:rsidRDefault="00A870C9" w:rsidP="00641912">
      <w:pPr>
        <w:pStyle w:val="10"/>
        <w:jc w:val="both"/>
        <w:rPr>
          <w:color w:val="000000" w:themeColor="text1"/>
        </w:rPr>
      </w:pPr>
      <w:r>
        <w:rPr>
          <w:rStyle w:val="a7"/>
        </w:rPr>
        <w:footnoteRef/>
      </w:r>
      <w:r>
        <w:t xml:space="preserve"> </w:t>
      </w:r>
      <w:r>
        <w:rPr>
          <w:color w:val="000000" w:themeColor="text1"/>
        </w:rPr>
        <w:t>Гражданский кодекс Российской Федерации (часть вторая): федеральный от 26.01.1996 № 14-ФЗ (ред. от 28.03.2017) // Российская газета. – 1996. – 26 января. - №5; Собрание законодательства РФ.  – 2017. – 28 марта. - №67. – ст. 4821.</w:t>
      </w:r>
    </w:p>
  </w:footnote>
  <w:footnote w:id="15">
    <w:p w:rsidR="00A870C9" w:rsidRDefault="00A870C9" w:rsidP="00641912">
      <w:pPr>
        <w:pStyle w:val="10"/>
        <w:jc w:val="both"/>
        <w:rPr>
          <w:color w:val="0D0D0D" w:themeColor="text1" w:themeTint="F2"/>
        </w:rPr>
      </w:pPr>
      <w:r>
        <w:rPr>
          <w:rStyle w:val="a7"/>
          <w:color w:val="0D0D0D" w:themeColor="text1" w:themeTint="F2"/>
        </w:rPr>
        <w:footnoteRef/>
      </w:r>
      <w:r>
        <w:rPr>
          <w:color w:val="0D0D0D" w:themeColor="text1" w:themeTint="F2"/>
        </w:rPr>
        <w:t xml:space="preserve"> О государственной регистрации прав на недвижимое имущество и сделок с ним: федеральный закон от 21.07.1997 № 122-ФЗ (ред. от 03.07.2016) // Российская газета. – 1997. – 21 июля. - №82; Собрание законодательства РФ. – 2016. – 03 июля. -  №43. – ст.4315.</w:t>
      </w:r>
    </w:p>
  </w:footnote>
  <w:footnote w:id="16">
    <w:p w:rsidR="00A870C9" w:rsidRDefault="00A870C9" w:rsidP="00A870C9">
      <w:pPr>
        <w:pStyle w:val="a4"/>
        <w:ind w:firstLine="709"/>
        <w:jc w:val="both"/>
      </w:pPr>
      <w:r>
        <w:rPr>
          <w:rStyle w:val="a7"/>
        </w:rPr>
        <w:footnoteRef/>
      </w:r>
      <w:r>
        <w:t xml:space="preserve"> Гражданский кодекс Российской Федерации (часть первая): федеральный закон от 30.11.1994 № 51-ФЗ (ред. от </w:t>
      </w:r>
      <w:r w:rsidR="00641912">
        <w:t>29.12.2017) /</w:t>
      </w:r>
      <w:r>
        <w:t>/ Собрание законодательства РФ. – 1994. – 5 декабря. - №32 – ст. 3301; Российская газета. – 2017. – 29 декабря. - №56.</w:t>
      </w:r>
    </w:p>
  </w:footnote>
  <w:footnote w:id="17">
    <w:p w:rsidR="00A870C9" w:rsidRDefault="00A870C9" w:rsidP="00A870C9">
      <w:pPr>
        <w:pStyle w:val="a4"/>
        <w:ind w:firstLine="709"/>
        <w:jc w:val="both"/>
      </w:pPr>
      <w:r>
        <w:rPr>
          <w:rStyle w:val="a7"/>
        </w:rPr>
        <w:footnoteRef/>
      </w:r>
      <w:r>
        <w:t xml:space="preserve"> Гражданское право: учебник: </w:t>
      </w:r>
      <w:r w:rsidR="00641912">
        <w:t>В</w:t>
      </w:r>
      <w:r>
        <w:t xml:space="preserve"> 3-х т. - т. 1 / под ред. А.П. Сергеева, Ю.К. Толстого. М., 2014. С.455-463.</w:t>
      </w:r>
    </w:p>
  </w:footnote>
  <w:footnote w:id="18">
    <w:p w:rsidR="00A870C9" w:rsidRDefault="00A870C9" w:rsidP="00641912">
      <w:pPr>
        <w:pStyle w:val="a3"/>
        <w:shd w:val="clear" w:color="auto" w:fill="FFFFFF"/>
        <w:spacing w:line="360" w:lineRule="auto"/>
        <w:jc w:val="both"/>
        <w:textAlignment w:val="baseline"/>
        <w:rPr>
          <w:color w:val="0D0D0D" w:themeColor="text1" w:themeTint="F2"/>
          <w:sz w:val="20"/>
          <w:szCs w:val="20"/>
        </w:rPr>
      </w:pPr>
      <w:r>
        <w:rPr>
          <w:rStyle w:val="a7"/>
          <w:color w:val="0D0D0D" w:themeColor="text1" w:themeTint="F2"/>
        </w:rPr>
        <w:footnoteRef/>
      </w:r>
      <w:r>
        <w:rPr>
          <w:color w:val="0D0D0D" w:themeColor="text1" w:themeTint="F2"/>
          <w:sz w:val="20"/>
          <w:szCs w:val="20"/>
        </w:rPr>
        <w:t xml:space="preserve"> Атаманчук Г.В. Теория государственного управления. Курс лекций. М., 2010. С.327.</w:t>
      </w:r>
    </w:p>
    <w:p w:rsidR="00A870C9" w:rsidRDefault="00A870C9" w:rsidP="00A870C9">
      <w:pPr>
        <w:pStyle w:val="10"/>
        <w:rPr>
          <w:color w:val="000000"/>
        </w:rPr>
      </w:pPr>
    </w:p>
  </w:footnote>
  <w:footnote w:id="19">
    <w:p w:rsidR="00A870C9" w:rsidRDefault="00A870C9" w:rsidP="00641912">
      <w:pPr>
        <w:shd w:val="clear" w:color="auto" w:fill="FFFFFF"/>
        <w:jc w:val="both"/>
        <w:rPr>
          <w:color w:val="0D0D0D" w:themeColor="text1" w:themeTint="F2"/>
        </w:rPr>
      </w:pPr>
      <w:r>
        <w:rPr>
          <w:rStyle w:val="a7"/>
          <w:color w:val="0D0D0D" w:themeColor="text1" w:themeTint="F2"/>
        </w:rPr>
        <w:footnoteRef/>
      </w:r>
      <w:r>
        <w:rPr>
          <w:color w:val="0D0D0D" w:themeColor="text1" w:themeTint="F2"/>
        </w:rPr>
        <w:t xml:space="preserve"> Прокопьева Н. А. Особенности заключения договоров инвестирования и купли - продажи жилых помещений с участием несовершеннолетних // Российская юстиция. 2004. №2. С. 16. .</w:t>
      </w:r>
    </w:p>
  </w:footnote>
  <w:footnote w:id="20">
    <w:p w:rsidR="00A870C9" w:rsidRDefault="00A870C9" w:rsidP="00641912">
      <w:pPr>
        <w:shd w:val="clear" w:color="auto" w:fill="FFFFFF"/>
        <w:jc w:val="both"/>
        <w:rPr>
          <w:color w:val="0D0D0D" w:themeColor="text1" w:themeTint="F2"/>
        </w:rPr>
      </w:pPr>
      <w:r>
        <w:rPr>
          <w:rStyle w:val="a7"/>
          <w:color w:val="0D0D0D" w:themeColor="text1" w:themeTint="F2"/>
        </w:rPr>
        <w:footnoteRef/>
      </w:r>
      <w:r>
        <w:rPr>
          <w:color w:val="0D0D0D" w:themeColor="text1" w:themeTint="F2"/>
        </w:rPr>
        <w:t xml:space="preserve"> Прокопьева Н. А. Указ.соч. С. 16. </w:t>
      </w:r>
    </w:p>
  </w:footnote>
  <w:footnote w:id="21">
    <w:p w:rsidR="00A870C9" w:rsidRDefault="00A870C9" w:rsidP="00641912">
      <w:pPr>
        <w:pStyle w:val="10"/>
        <w:jc w:val="both"/>
        <w:rPr>
          <w:color w:val="0D0D0D" w:themeColor="text1" w:themeTint="F2"/>
        </w:rPr>
      </w:pPr>
      <w:r>
        <w:rPr>
          <w:rStyle w:val="a7"/>
          <w:color w:val="0D0D0D" w:themeColor="text1" w:themeTint="F2"/>
        </w:rPr>
        <w:footnoteRef/>
      </w:r>
      <w:r>
        <w:rPr>
          <w:color w:val="0D0D0D" w:themeColor="text1" w:themeTint="F2"/>
        </w:rPr>
        <w:t xml:space="preserve"> О некоторых вопросах практики разрешения споров, связанных с защитой права собственности и других вещных прав: постановление Пленума Высшего Арбитражного Суда РФ от 25.02.1998 г. № 8 // Вестник ВАС РФ.  - 1998.  - № 10. - ст. 1656.</w:t>
      </w:r>
    </w:p>
  </w:footnote>
  <w:footnote w:id="22">
    <w:p w:rsidR="00A870C9" w:rsidRDefault="00A870C9" w:rsidP="00641912">
      <w:pPr>
        <w:pStyle w:val="a3"/>
        <w:shd w:val="clear" w:color="auto" w:fill="FFFFFF"/>
        <w:jc w:val="both"/>
        <w:textAlignment w:val="baseline"/>
        <w:rPr>
          <w:color w:val="0D0D0D" w:themeColor="text1" w:themeTint="F2"/>
          <w:sz w:val="20"/>
          <w:szCs w:val="20"/>
        </w:rPr>
      </w:pPr>
      <w:r>
        <w:rPr>
          <w:rStyle w:val="a7"/>
          <w:color w:val="0D0D0D" w:themeColor="text1" w:themeTint="F2"/>
        </w:rPr>
        <w:footnoteRef/>
      </w:r>
      <w:r>
        <w:rPr>
          <w:color w:val="0D0D0D" w:themeColor="text1" w:themeTint="F2"/>
          <w:sz w:val="20"/>
          <w:szCs w:val="20"/>
        </w:rPr>
        <w:t xml:space="preserve"> Витрянский В. Пути совершенствования законодательства о недвижимом имуществе // Хозяйство и право. 2008. № 6. С.32.</w:t>
      </w:r>
    </w:p>
  </w:footnote>
  <w:footnote w:id="23">
    <w:p w:rsidR="00A870C9" w:rsidRDefault="00A870C9" w:rsidP="00641912">
      <w:pPr>
        <w:pStyle w:val="a3"/>
        <w:shd w:val="clear" w:color="auto" w:fill="FFFFFF"/>
        <w:jc w:val="both"/>
        <w:textAlignment w:val="baseline"/>
        <w:rPr>
          <w:color w:val="0D0D0D" w:themeColor="text1" w:themeTint="F2"/>
          <w:sz w:val="20"/>
          <w:szCs w:val="20"/>
        </w:rPr>
      </w:pPr>
      <w:r>
        <w:rPr>
          <w:rStyle w:val="a7"/>
        </w:rPr>
        <w:footnoteRef/>
      </w:r>
      <w:r>
        <w:rPr>
          <w:sz w:val="20"/>
          <w:szCs w:val="20"/>
        </w:rPr>
        <w:t xml:space="preserve"> </w:t>
      </w:r>
      <w:r>
        <w:rPr>
          <w:color w:val="0D0D0D" w:themeColor="text1" w:themeTint="F2"/>
          <w:sz w:val="20"/>
          <w:szCs w:val="20"/>
        </w:rPr>
        <w:t>Гонгало Б.М. Понятие недвижимого имущества // Правовое регулирование оборота недвижимого имущества: Сб. ст. Екатеринбург. 2006.С.10.</w:t>
      </w:r>
    </w:p>
  </w:footnote>
  <w:footnote w:id="24">
    <w:p w:rsidR="00A870C9" w:rsidRDefault="00A870C9" w:rsidP="00641912">
      <w:pPr>
        <w:pStyle w:val="a4"/>
        <w:jc w:val="both"/>
      </w:pPr>
      <w:r>
        <w:rPr>
          <w:rStyle w:val="a7"/>
        </w:rPr>
        <w:footnoteRef/>
      </w:r>
      <w:r>
        <w:t xml:space="preserve"> Гражданское право: Учебник. В 2 т. - т. 1. / Под ред. Б.М. Гонгало. 2-е изд. перераб. и доп. М.:, 2017. С.489-494..</w:t>
      </w:r>
    </w:p>
  </w:footnote>
  <w:footnote w:id="25">
    <w:p w:rsidR="00A870C9" w:rsidRDefault="00A870C9" w:rsidP="00641912">
      <w:pPr>
        <w:pStyle w:val="a3"/>
        <w:shd w:val="clear" w:color="auto" w:fill="FFFFFF"/>
        <w:jc w:val="both"/>
        <w:textAlignment w:val="baseline"/>
        <w:rPr>
          <w:color w:val="0D0D0D" w:themeColor="text1" w:themeTint="F2"/>
          <w:sz w:val="20"/>
          <w:szCs w:val="20"/>
        </w:rPr>
      </w:pPr>
      <w:r>
        <w:rPr>
          <w:rStyle w:val="a7"/>
        </w:rPr>
        <w:footnoteRef/>
      </w:r>
      <w:r>
        <w:rPr>
          <w:sz w:val="20"/>
          <w:szCs w:val="20"/>
        </w:rPr>
        <w:t xml:space="preserve"> </w:t>
      </w:r>
      <w:r>
        <w:rPr>
          <w:color w:val="0D0D0D" w:themeColor="text1" w:themeTint="F2"/>
          <w:sz w:val="20"/>
          <w:szCs w:val="20"/>
        </w:rPr>
        <w:t>Балабанов И.Т. Операции с недвижимостью, СПб., 2010. С.351.</w:t>
      </w:r>
    </w:p>
  </w:footnote>
  <w:footnote w:id="26">
    <w:p w:rsidR="00A870C9" w:rsidRDefault="00A870C9" w:rsidP="00641912">
      <w:pPr>
        <w:pStyle w:val="a3"/>
        <w:shd w:val="clear" w:color="auto" w:fill="FFFFFF"/>
        <w:jc w:val="both"/>
        <w:textAlignment w:val="baseline"/>
        <w:rPr>
          <w:color w:val="0D0D0D" w:themeColor="text1" w:themeTint="F2"/>
          <w:sz w:val="20"/>
          <w:szCs w:val="20"/>
        </w:rPr>
      </w:pPr>
      <w:r>
        <w:rPr>
          <w:rStyle w:val="a7"/>
        </w:rPr>
        <w:footnoteRef/>
      </w:r>
      <w:r>
        <w:rPr>
          <w:sz w:val="20"/>
          <w:szCs w:val="20"/>
        </w:rPr>
        <w:t xml:space="preserve"> </w:t>
      </w:r>
      <w:r>
        <w:rPr>
          <w:color w:val="0D0D0D" w:themeColor="text1" w:themeTint="F2"/>
          <w:sz w:val="20"/>
          <w:szCs w:val="20"/>
        </w:rPr>
        <w:t>Бабкин С.А. Понятие «недвижимость» в зарубежном и отечественном законодательстве // 2009. № 5 (31). С.23-38.</w:t>
      </w:r>
    </w:p>
  </w:footnote>
  <w:footnote w:id="27">
    <w:p w:rsidR="00A870C9" w:rsidRDefault="00A870C9" w:rsidP="00641912">
      <w:pPr>
        <w:pStyle w:val="a4"/>
        <w:jc w:val="both"/>
      </w:pPr>
      <w:r>
        <w:rPr>
          <w:rStyle w:val="a7"/>
        </w:rPr>
        <w:footnoteRef/>
      </w:r>
      <w:r>
        <w:t xml:space="preserve"> Кодификация российского частного права / В.В. Витрянский, С.Ю. Головина, Б.М. Гонгало и др.; под ред. П.В. Крашенинникова. М., 2015. С.334-344.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468000151"/>
      <w:docPartObj>
        <w:docPartGallery w:val="Page Numbers (Top of Page)"/>
        <w:docPartUnique/>
      </w:docPartObj>
    </w:sdtPr>
    <w:sdtEndPr/>
    <w:sdtContent>
      <w:p w:rsidR="005816F4" w:rsidRPr="005816F4" w:rsidRDefault="005816F4">
        <w:pPr>
          <w:pStyle w:val="a8"/>
          <w:jc w:val="right"/>
          <w:rPr>
            <w:sz w:val="28"/>
            <w:szCs w:val="28"/>
          </w:rPr>
        </w:pPr>
        <w:r w:rsidRPr="005816F4">
          <w:rPr>
            <w:sz w:val="28"/>
            <w:szCs w:val="28"/>
          </w:rPr>
          <w:fldChar w:fldCharType="begin"/>
        </w:r>
        <w:r w:rsidRPr="005816F4">
          <w:rPr>
            <w:sz w:val="28"/>
            <w:szCs w:val="28"/>
          </w:rPr>
          <w:instrText>PAGE   \* MERGEFORMAT</w:instrText>
        </w:r>
        <w:r w:rsidRPr="005816F4">
          <w:rPr>
            <w:sz w:val="28"/>
            <w:szCs w:val="28"/>
          </w:rPr>
          <w:fldChar w:fldCharType="separate"/>
        </w:r>
        <w:r w:rsidR="004152AB">
          <w:rPr>
            <w:noProof/>
            <w:sz w:val="28"/>
            <w:szCs w:val="28"/>
          </w:rPr>
          <w:t>3</w:t>
        </w:r>
        <w:r w:rsidRPr="005816F4">
          <w:rPr>
            <w:sz w:val="28"/>
            <w:szCs w:val="28"/>
          </w:rPr>
          <w:fldChar w:fldCharType="end"/>
        </w:r>
      </w:p>
    </w:sdtContent>
  </w:sdt>
  <w:p w:rsidR="00A870C9" w:rsidRDefault="00A870C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6F4" w:rsidRDefault="005816F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006228"/>
      <w:docPartObj>
        <w:docPartGallery w:val="Page Numbers (Top of Page)"/>
        <w:docPartUnique/>
      </w:docPartObj>
    </w:sdtPr>
    <w:sdtEndPr>
      <w:rPr>
        <w:sz w:val="28"/>
        <w:szCs w:val="28"/>
      </w:rPr>
    </w:sdtEndPr>
    <w:sdtContent>
      <w:p w:rsidR="00A870C9" w:rsidRPr="00A870C9" w:rsidRDefault="00A870C9" w:rsidP="00A870C9">
        <w:pPr>
          <w:pStyle w:val="a8"/>
          <w:jc w:val="right"/>
          <w:rPr>
            <w:sz w:val="28"/>
            <w:szCs w:val="28"/>
          </w:rPr>
        </w:pPr>
        <w:r w:rsidRPr="00A870C9">
          <w:rPr>
            <w:sz w:val="28"/>
            <w:szCs w:val="28"/>
          </w:rPr>
          <w:fldChar w:fldCharType="begin"/>
        </w:r>
        <w:r w:rsidRPr="00A870C9">
          <w:rPr>
            <w:sz w:val="28"/>
            <w:szCs w:val="28"/>
          </w:rPr>
          <w:instrText>PAGE   \* MERGEFORMAT</w:instrText>
        </w:r>
        <w:r w:rsidRPr="00A870C9">
          <w:rPr>
            <w:sz w:val="28"/>
            <w:szCs w:val="28"/>
          </w:rPr>
          <w:fldChar w:fldCharType="separate"/>
        </w:r>
        <w:r w:rsidR="004152AB">
          <w:rPr>
            <w:noProof/>
            <w:sz w:val="28"/>
            <w:szCs w:val="28"/>
          </w:rPr>
          <w:t>21</w:t>
        </w:r>
        <w:r w:rsidRPr="00A870C9">
          <w:rPr>
            <w:sz w:val="28"/>
            <w:szCs w:val="28"/>
          </w:rPr>
          <w:fldChar w:fldCharType="end"/>
        </w:r>
      </w:p>
    </w:sdtContent>
  </w:sdt>
  <w:p w:rsidR="00A870C9" w:rsidRDefault="00A870C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A5283"/>
    <w:multiLevelType w:val="hybridMultilevel"/>
    <w:tmpl w:val="57DE3524"/>
    <w:lvl w:ilvl="0" w:tplc="6234FD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25196A88"/>
    <w:multiLevelType w:val="hybridMultilevel"/>
    <w:tmpl w:val="87A6600C"/>
    <w:lvl w:ilvl="0" w:tplc="6234FD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402F17BA"/>
    <w:multiLevelType w:val="hybridMultilevel"/>
    <w:tmpl w:val="51D8580A"/>
    <w:lvl w:ilvl="0" w:tplc="E2F42BAC">
      <w:start w:val="1"/>
      <w:numFmt w:val="decimal"/>
      <w:lvlText w:val="%1."/>
      <w:lvlJc w:val="left"/>
      <w:pPr>
        <w:ind w:left="1429" w:hanging="360"/>
      </w:pPr>
      <w:rPr>
        <w:rFonts w:ascii="Times New Roman" w:hAnsi="Times New Roman" w:cs="Times New Roman" w:hint="default"/>
        <w:color w:val="0D0D0D" w:themeColor="text1" w:themeTint="F2"/>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41C322EE"/>
    <w:multiLevelType w:val="hybridMultilevel"/>
    <w:tmpl w:val="7324C716"/>
    <w:lvl w:ilvl="0" w:tplc="6234FD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6CE27187"/>
    <w:multiLevelType w:val="multilevel"/>
    <w:tmpl w:val="B5DA2086"/>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72B71737"/>
    <w:multiLevelType w:val="multilevel"/>
    <w:tmpl w:val="A27A9622"/>
    <w:lvl w:ilvl="0">
      <w:start w:val="1"/>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301" w:hanging="450"/>
      </w:pPr>
      <w:rPr>
        <w:rFonts w:ascii="Times New Roman" w:hAnsi="Times New Roman" w:cs="Times New Roman" w:hint="default"/>
        <w:sz w:val="32"/>
        <w:szCs w:val="32"/>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720" w:hanging="72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080" w:hanging="108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440" w:hanging="144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6" w15:restartNumberingAfterBreak="0">
    <w:nsid w:val="768807F0"/>
    <w:multiLevelType w:val="hybridMultilevel"/>
    <w:tmpl w:val="6408165E"/>
    <w:lvl w:ilvl="0" w:tplc="6234FD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7AF"/>
    <w:rsid w:val="002E37AF"/>
    <w:rsid w:val="002F7096"/>
    <w:rsid w:val="00387BF1"/>
    <w:rsid w:val="00397592"/>
    <w:rsid w:val="004152AB"/>
    <w:rsid w:val="005816F4"/>
    <w:rsid w:val="00641912"/>
    <w:rsid w:val="0098203C"/>
    <w:rsid w:val="00A870C9"/>
    <w:rsid w:val="00AD0090"/>
    <w:rsid w:val="00FF1E62"/>
    <w:rsid w:val="00FF1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4BE948-4554-47F4-AA24-1E9D0D2B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3"/>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0C9"/>
    <w:pPr>
      <w:widowControl w:val="0"/>
      <w:autoSpaceDE w:val="0"/>
      <w:autoSpaceDN w:val="0"/>
      <w:adjustRightInd w:val="0"/>
      <w:spacing w:after="0" w:line="240" w:lineRule="auto"/>
    </w:pPr>
    <w:rPr>
      <w:rFonts w:eastAsia="Times New Roman"/>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70C9"/>
    <w:rPr>
      <w:sz w:val="24"/>
      <w:szCs w:val="24"/>
    </w:rPr>
  </w:style>
  <w:style w:type="paragraph" w:styleId="a4">
    <w:name w:val="footnote text"/>
    <w:basedOn w:val="a"/>
    <w:link w:val="1"/>
    <w:uiPriority w:val="99"/>
    <w:semiHidden/>
    <w:unhideWhenUsed/>
    <w:rsid w:val="00A870C9"/>
  </w:style>
  <w:style w:type="character" w:customStyle="1" w:styleId="a5">
    <w:name w:val="Текст сноски Знак"/>
    <w:basedOn w:val="a0"/>
    <w:link w:val="10"/>
    <w:uiPriority w:val="99"/>
    <w:semiHidden/>
    <w:rsid w:val="00A870C9"/>
    <w:rPr>
      <w:rFonts w:eastAsia="Times New Roman"/>
      <w:color w:val="auto"/>
      <w:sz w:val="20"/>
      <w:szCs w:val="20"/>
      <w:lang w:eastAsia="ru-RU"/>
    </w:rPr>
  </w:style>
  <w:style w:type="paragraph" w:styleId="a6">
    <w:name w:val="List Paragraph"/>
    <w:basedOn w:val="a"/>
    <w:uiPriority w:val="34"/>
    <w:qFormat/>
    <w:rsid w:val="00A870C9"/>
    <w:pPr>
      <w:ind w:left="720"/>
      <w:contextualSpacing/>
    </w:pPr>
  </w:style>
  <w:style w:type="paragraph" w:customStyle="1" w:styleId="10">
    <w:name w:val="Текст сноски1"/>
    <w:basedOn w:val="a"/>
    <w:next w:val="a4"/>
    <w:link w:val="a5"/>
    <w:uiPriority w:val="99"/>
    <w:rsid w:val="00A870C9"/>
    <w:pPr>
      <w:widowControl/>
      <w:autoSpaceDE/>
      <w:adjustRightInd/>
    </w:pPr>
  </w:style>
  <w:style w:type="character" w:styleId="a7">
    <w:name w:val="footnote reference"/>
    <w:basedOn w:val="a0"/>
    <w:uiPriority w:val="99"/>
    <w:semiHidden/>
    <w:unhideWhenUsed/>
    <w:rsid w:val="00A870C9"/>
    <w:rPr>
      <w:vertAlign w:val="superscript"/>
    </w:rPr>
  </w:style>
  <w:style w:type="character" w:customStyle="1" w:styleId="1">
    <w:name w:val="Текст сноски Знак1"/>
    <w:basedOn w:val="a0"/>
    <w:link w:val="a4"/>
    <w:uiPriority w:val="99"/>
    <w:semiHidden/>
    <w:locked/>
    <w:rsid w:val="00A870C9"/>
    <w:rPr>
      <w:rFonts w:eastAsia="Times New Roman"/>
      <w:color w:val="auto"/>
      <w:sz w:val="20"/>
      <w:szCs w:val="20"/>
      <w:lang w:eastAsia="ru-RU"/>
    </w:rPr>
  </w:style>
  <w:style w:type="table" w:customStyle="1" w:styleId="11">
    <w:name w:val="Сетка таблицы1"/>
    <w:basedOn w:val="a1"/>
    <w:uiPriority w:val="59"/>
    <w:rsid w:val="00A870C9"/>
    <w:pPr>
      <w:spacing w:after="0" w:line="240"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870C9"/>
    <w:pPr>
      <w:tabs>
        <w:tab w:val="center" w:pos="4677"/>
        <w:tab w:val="right" w:pos="9355"/>
      </w:tabs>
    </w:pPr>
  </w:style>
  <w:style w:type="character" w:customStyle="1" w:styleId="a9">
    <w:name w:val="Верхний колонтитул Знак"/>
    <w:basedOn w:val="a0"/>
    <w:link w:val="a8"/>
    <w:uiPriority w:val="99"/>
    <w:rsid w:val="00A870C9"/>
    <w:rPr>
      <w:rFonts w:eastAsia="Times New Roman"/>
      <w:color w:val="auto"/>
      <w:sz w:val="20"/>
      <w:szCs w:val="20"/>
      <w:lang w:eastAsia="ru-RU"/>
    </w:rPr>
  </w:style>
  <w:style w:type="paragraph" w:styleId="aa">
    <w:name w:val="footer"/>
    <w:basedOn w:val="a"/>
    <w:link w:val="ab"/>
    <w:uiPriority w:val="99"/>
    <w:unhideWhenUsed/>
    <w:rsid w:val="00A870C9"/>
    <w:pPr>
      <w:tabs>
        <w:tab w:val="center" w:pos="4677"/>
        <w:tab w:val="right" w:pos="9355"/>
      </w:tabs>
    </w:pPr>
  </w:style>
  <w:style w:type="character" w:customStyle="1" w:styleId="ab">
    <w:name w:val="Нижний колонтитул Знак"/>
    <w:basedOn w:val="a0"/>
    <w:link w:val="aa"/>
    <w:uiPriority w:val="99"/>
    <w:rsid w:val="00A870C9"/>
    <w:rPr>
      <w:rFonts w:eastAsia="Times New Roman"/>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47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FD8EA-C247-4DD7-AA98-1C9786DD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6770</Words>
  <Characters>38595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профи</dc:creator>
  <cp:keywords/>
  <dc:description/>
  <cp:lastModifiedBy>Максим</cp:lastModifiedBy>
  <cp:revision>8</cp:revision>
  <dcterms:created xsi:type="dcterms:W3CDTF">2018-04-01T21:19:00Z</dcterms:created>
  <dcterms:modified xsi:type="dcterms:W3CDTF">2018-04-04T07:21:00Z</dcterms:modified>
</cp:coreProperties>
</file>